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078F1"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项目名称：合肥四中教学</w:t>
      </w:r>
      <w:proofErr w:type="gramStart"/>
      <w:r>
        <w:rPr>
          <w:rFonts w:ascii="宋体" w:eastAsia="宋体" w:hAnsi="宋体" w:cs="宋体" w:hint="eastAsia"/>
          <w:color w:val="000000"/>
          <w:kern w:val="0"/>
          <w:szCs w:val="21"/>
        </w:rPr>
        <w:t>设备维保项目</w:t>
      </w:r>
      <w:proofErr w:type="gramEnd"/>
    </w:p>
    <w:p w14:paraId="7F6CBF44"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一、招标邀请函</w:t>
      </w:r>
    </w:p>
    <w:p w14:paraId="09F28E84"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尊敬的竞标单位：</w:t>
      </w:r>
    </w:p>
    <w:p w14:paraId="39520657" w14:textId="18BE515F"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根据《中华人民共和国政府采购法》的规定，合肥市第四中学拟就“</w:t>
      </w:r>
      <w:r w:rsidR="00316DE2">
        <w:rPr>
          <w:rFonts w:ascii="宋体" w:eastAsia="宋体" w:hAnsi="宋体" w:cs="宋体" w:hint="eastAsia"/>
          <w:color w:val="000000"/>
          <w:kern w:val="0"/>
          <w:szCs w:val="21"/>
        </w:rPr>
        <w:t>合肥四中教学设备维保项目</w:t>
      </w:r>
      <w:r>
        <w:rPr>
          <w:rFonts w:ascii="宋体" w:eastAsia="宋体" w:hAnsi="宋体" w:cs="宋体" w:hint="eastAsia"/>
          <w:color w:val="000000"/>
          <w:kern w:val="0"/>
          <w:szCs w:val="21"/>
        </w:rPr>
        <w:t>”以公开招标的方式进行采购。其主要内容为教学信息化设备及其配件等的维护维修巡检保养等。</w:t>
      </w:r>
    </w:p>
    <w:tbl>
      <w:tblPr>
        <w:tblW w:w="8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42"/>
        <w:gridCol w:w="7469"/>
      </w:tblGrid>
      <w:tr w:rsidR="00A44249" w14:paraId="547F3A6C" w14:textId="77777777">
        <w:tc>
          <w:tcPr>
            <w:tcW w:w="8311" w:type="dxa"/>
            <w:gridSpan w:val="2"/>
            <w:shd w:val="clear" w:color="auto" w:fill="FFFFFF"/>
            <w:vAlign w:val="center"/>
          </w:tcPr>
          <w:p w14:paraId="1ACA0DC7" w14:textId="77777777" w:rsidR="00A44249" w:rsidRDefault="000E3A8A">
            <w:pPr>
              <w:widowControl/>
              <w:spacing w:line="360" w:lineRule="auto"/>
              <w:jc w:val="left"/>
              <w:rPr>
                <w:rFonts w:ascii="宋体" w:eastAsia="宋体" w:hAnsi="宋体" w:cs="宋体"/>
                <w:kern w:val="0"/>
                <w:szCs w:val="21"/>
              </w:rPr>
            </w:pPr>
            <w:r>
              <w:rPr>
                <w:rFonts w:ascii="宋体" w:eastAsia="宋体" w:hAnsi="宋体" w:cs="宋体" w:hint="eastAsia"/>
                <w:kern w:val="0"/>
                <w:szCs w:val="21"/>
              </w:rPr>
              <w:t>招标须知前附表</w:t>
            </w:r>
          </w:p>
        </w:tc>
      </w:tr>
      <w:tr w:rsidR="00A44249" w14:paraId="1EC831B1" w14:textId="77777777">
        <w:tc>
          <w:tcPr>
            <w:tcW w:w="842" w:type="dxa"/>
            <w:shd w:val="clear" w:color="auto" w:fill="FFFFFF"/>
            <w:vAlign w:val="center"/>
          </w:tcPr>
          <w:p w14:paraId="2FF124BE" w14:textId="77777777" w:rsidR="00A44249" w:rsidRDefault="000E3A8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序号</w:t>
            </w:r>
          </w:p>
        </w:tc>
        <w:tc>
          <w:tcPr>
            <w:tcW w:w="7469" w:type="dxa"/>
            <w:shd w:val="clear" w:color="auto" w:fill="FFFFFF"/>
            <w:vAlign w:val="center"/>
          </w:tcPr>
          <w:p w14:paraId="511B48E4" w14:textId="77777777" w:rsidR="00A44249" w:rsidRDefault="000E3A8A">
            <w:pPr>
              <w:widowControl/>
              <w:spacing w:line="360" w:lineRule="auto"/>
              <w:ind w:leftChars="104" w:left="218"/>
              <w:jc w:val="left"/>
              <w:rPr>
                <w:rFonts w:ascii="宋体" w:eastAsia="宋体" w:hAnsi="宋体" w:cs="宋体"/>
                <w:kern w:val="0"/>
                <w:szCs w:val="21"/>
              </w:rPr>
            </w:pPr>
            <w:r>
              <w:rPr>
                <w:rFonts w:ascii="宋体" w:eastAsia="宋体" w:hAnsi="宋体" w:cs="宋体" w:hint="eastAsia"/>
                <w:kern w:val="0"/>
                <w:szCs w:val="21"/>
              </w:rPr>
              <w:t>内容</w:t>
            </w:r>
          </w:p>
        </w:tc>
      </w:tr>
      <w:tr w:rsidR="00A44249" w14:paraId="19303243" w14:textId="77777777">
        <w:tc>
          <w:tcPr>
            <w:tcW w:w="842" w:type="dxa"/>
            <w:shd w:val="clear" w:color="auto" w:fill="FFFFFF"/>
            <w:vAlign w:val="center"/>
          </w:tcPr>
          <w:p w14:paraId="01270522" w14:textId="77777777" w:rsidR="00A44249" w:rsidRDefault="000E3A8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1</w:t>
            </w:r>
          </w:p>
        </w:tc>
        <w:tc>
          <w:tcPr>
            <w:tcW w:w="7469" w:type="dxa"/>
            <w:shd w:val="clear" w:color="auto" w:fill="FFFFFF"/>
            <w:vAlign w:val="center"/>
          </w:tcPr>
          <w:p w14:paraId="50FC94CF" w14:textId="77777777" w:rsidR="00A44249" w:rsidRDefault="000E3A8A">
            <w:pPr>
              <w:widowControl/>
              <w:spacing w:line="360" w:lineRule="auto"/>
              <w:ind w:leftChars="104" w:left="218"/>
              <w:jc w:val="left"/>
              <w:rPr>
                <w:rFonts w:ascii="宋体" w:eastAsia="宋体" w:hAnsi="宋体" w:cs="宋体"/>
                <w:kern w:val="0"/>
                <w:szCs w:val="21"/>
              </w:rPr>
            </w:pPr>
            <w:r>
              <w:rPr>
                <w:rFonts w:ascii="宋体" w:eastAsia="宋体" w:hAnsi="宋体" w:cs="宋体" w:hint="eastAsia"/>
                <w:kern w:val="0"/>
                <w:szCs w:val="21"/>
              </w:rPr>
              <w:t>项目名称：合肥四中教学</w:t>
            </w:r>
            <w:proofErr w:type="gramStart"/>
            <w:r>
              <w:rPr>
                <w:rFonts w:ascii="宋体" w:eastAsia="宋体" w:hAnsi="宋体" w:cs="宋体" w:hint="eastAsia"/>
                <w:kern w:val="0"/>
                <w:szCs w:val="21"/>
              </w:rPr>
              <w:t>设备维保项目</w:t>
            </w:r>
            <w:proofErr w:type="gramEnd"/>
          </w:p>
          <w:p w14:paraId="04E5B088" w14:textId="77777777" w:rsidR="00A44249" w:rsidRDefault="000E3A8A">
            <w:pPr>
              <w:widowControl/>
              <w:spacing w:line="360" w:lineRule="auto"/>
              <w:ind w:leftChars="104" w:left="218"/>
              <w:jc w:val="left"/>
              <w:rPr>
                <w:rFonts w:ascii="宋体" w:eastAsia="宋体" w:hAnsi="宋体" w:cs="宋体"/>
                <w:kern w:val="0"/>
                <w:szCs w:val="21"/>
              </w:rPr>
            </w:pPr>
            <w:r>
              <w:rPr>
                <w:rFonts w:ascii="宋体" w:eastAsia="宋体" w:hAnsi="宋体" w:cs="宋体" w:hint="eastAsia"/>
                <w:kern w:val="0"/>
                <w:szCs w:val="21"/>
              </w:rPr>
              <w:t>项目性质：服务类</w:t>
            </w:r>
          </w:p>
          <w:p w14:paraId="7AB1FC7D" w14:textId="77777777" w:rsidR="00A44249" w:rsidRDefault="000E3A8A">
            <w:pPr>
              <w:widowControl/>
              <w:spacing w:line="360" w:lineRule="auto"/>
              <w:ind w:leftChars="104" w:left="218"/>
              <w:jc w:val="left"/>
              <w:rPr>
                <w:rFonts w:ascii="宋体" w:eastAsia="宋体" w:hAnsi="宋体" w:cs="宋体"/>
                <w:kern w:val="0"/>
                <w:szCs w:val="21"/>
              </w:rPr>
            </w:pPr>
            <w:r>
              <w:rPr>
                <w:rFonts w:ascii="宋体" w:eastAsia="宋体" w:hAnsi="宋体" w:cs="宋体" w:hint="eastAsia"/>
                <w:kern w:val="0"/>
                <w:szCs w:val="21"/>
              </w:rPr>
              <w:t>项目预算：</w:t>
            </w:r>
            <w:r>
              <w:rPr>
                <w:rFonts w:ascii="宋体" w:eastAsia="宋体" w:hAnsi="宋体" w:cs="宋体"/>
                <w:kern w:val="0"/>
                <w:szCs w:val="21"/>
              </w:rPr>
              <w:t>8.35</w:t>
            </w:r>
            <w:r>
              <w:rPr>
                <w:rFonts w:ascii="宋体" w:eastAsia="宋体" w:hAnsi="宋体" w:cs="宋体" w:hint="eastAsia"/>
                <w:kern w:val="0"/>
                <w:szCs w:val="21"/>
              </w:rPr>
              <w:t>万元，超过预算的报价无效</w:t>
            </w:r>
          </w:p>
        </w:tc>
      </w:tr>
      <w:tr w:rsidR="00A44249" w14:paraId="3D37CD31" w14:textId="77777777">
        <w:tc>
          <w:tcPr>
            <w:tcW w:w="842" w:type="dxa"/>
            <w:shd w:val="clear" w:color="auto" w:fill="FFFFFF"/>
            <w:vAlign w:val="center"/>
          </w:tcPr>
          <w:p w14:paraId="6904E8B6" w14:textId="77777777" w:rsidR="00A44249" w:rsidRDefault="000E3A8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2</w:t>
            </w:r>
          </w:p>
        </w:tc>
        <w:tc>
          <w:tcPr>
            <w:tcW w:w="7469" w:type="dxa"/>
            <w:shd w:val="clear" w:color="auto" w:fill="FFFFFF"/>
            <w:vAlign w:val="center"/>
          </w:tcPr>
          <w:p w14:paraId="7C608D0B" w14:textId="77777777" w:rsidR="00A44249" w:rsidRDefault="000E3A8A">
            <w:pPr>
              <w:widowControl/>
              <w:spacing w:line="360" w:lineRule="auto"/>
              <w:ind w:leftChars="104" w:left="218"/>
              <w:jc w:val="left"/>
              <w:rPr>
                <w:rFonts w:ascii="宋体" w:eastAsia="宋体" w:hAnsi="宋体" w:cs="宋体"/>
                <w:kern w:val="0"/>
                <w:szCs w:val="21"/>
              </w:rPr>
            </w:pPr>
            <w:r>
              <w:rPr>
                <w:rFonts w:ascii="宋体" w:eastAsia="宋体" w:hAnsi="宋体" w:cs="宋体" w:hint="eastAsia"/>
                <w:kern w:val="0"/>
                <w:szCs w:val="21"/>
              </w:rPr>
              <w:t>采购单位：合肥市第四中学</w:t>
            </w:r>
          </w:p>
          <w:p w14:paraId="1F0FD3A9" w14:textId="77777777" w:rsidR="00A44249" w:rsidRDefault="000E3A8A">
            <w:pPr>
              <w:widowControl/>
              <w:spacing w:line="360" w:lineRule="auto"/>
              <w:ind w:leftChars="104" w:left="218"/>
              <w:jc w:val="left"/>
              <w:rPr>
                <w:rFonts w:ascii="宋体" w:eastAsia="宋体" w:hAnsi="宋体" w:cs="宋体"/>
                <w:kern w:val="0"/>
                <w:szCs w:val="21"/>
              </w:rPr>
            </w:pPr>
            <w:r>
              <w:rPr>
                <w:rFonts w:ascii="宋体" w:eastAsia="宋体" w:hAnsi="宋体" w:cs="宋体" w:hint="eastAsia"/>
                <w:kern w:val="0"/>
                <w:szCs w:val="21"/>
              </w:rPr>
              <w:t>地址：安徽省</w:t>
            </w:r>
            <w:proofErr w:type="gramStart"/>
            <w:r>
              <w:rPr>
                <w:rFonts w:ascii="宋体" w:eastAsia="宋体" w:hAnsi="宋体" w:cs="宋体" w:hint="eastAsia"/>
                <w:kern w:val="0"/>
                <w:szCs w:val="21"/>
              </w:rPr>
              <w:t>合肥市迎淮路</w:t>
            </w:r>
            <w:proofErr w:type="gramEnd"/>
          </w:p>
        </w:tc>
      </w:tr>
      <w:tr w:rsidR="00A44249" w14:paraId="23FC5D09" w14:textId="77777777">
        <w:tc>
          <w:tcPr>
            <w:tcW w:w="842" w:type="dxa"/>
            <w:shd w:val="clear" w:color="auto" w:fill="FFFFFF"/>
            <w:vAlign w:val="center"/>
          </w:tcPr>
          <w:p w14:paraId="20C79FA1" w14:textId="77777777" w:rsidR="00A44249" w:rsidRDefault="000E3A8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7469" w:type="dxa"/>
            <w:shd w:val="clear" w:color="auto" w:fill="FFFFFF"/>
            <w:vAlign w:val="center"/>
          </w:tcPr>
          <w:p w14:paraId="25439A43" w14:textId="77777777" w:rsidR="00A44249" w:rsidRDefault="000E3A8A">
            <w:pPr>
              <w:widowControl/>
              <w:spacing w:line="360" w:lineRule="auto"/>
              <w:ind w:leftChars="104" w:left="218"/>
              <w:jc w:val="left"/>
              <w:rPr>
                <w:rFonts w:ascii="宋体" w:eastAsia="宋体" w:hAnsi="宋体" w:cs="宋体"/>
                <w:kern w:val="0"/>
                <w:szCs w:val="21"/>
              </w:rPr>
            </w:pPr>
            <w:r>
              <w:rPr>
                <w:rFonts w:ascii="宋体" w:eastAsia="宋体" w:hAnsi="宋体" w:cs="宋体" w:hint="eastAsia"/>
                <w:kern w:val="0"/>
                <w:szCs w:val="21"/>
              </w:rPr>
              <w:t>投标文件递交地点：合肥市第四中学</w:t>
            </w:r>
          </w:p>
          <w:p w14:paraId="2D81CDB7" w14:textId="77777777" w:rsidR="00A44249" w:rsidRDefault="000E3A8A">
            <w:pPr>
              <w:widowControl/>
              <w:spacing w:line="360" w:lineRule="auto"/>
              <w:ind w:leftChars="104" w:left="218"/>
              <w:jc w:val="left"/>
              <w:rPr>
                <w:rFonts w:ascii="宋体" w:eastAsia="宋体" w:hAnsi="宋体" w:cs="宋体"/>
                <w:kern w:val="0"/>
                <w:szCs w:val="21"/>
              </w:rPr>
            </w:pPr>
            <w:r>
              <w:rPr>
                <w:rFonts w:ascii="宋体" w:eastAsia="宋体" w:hAnsi="宋体" w:cs="宋体" w:hint="eastAsia"/>
                <w:kern w:val="0"/>
                <w:szCs w:val="21"/>
              </w:rPr>
              <w:t>投标（报名）截止时间：逾期递交的竞标文件或不符合规定的竞标文件恕不接受。</w:t>
            </w:r>
          </w:p>
          <w:p w14:paraId="67BDA2FF" w14:textId="02385337" w:rsidR="00A44249" w:rsidRDefault="000E3A8A">
            <w:pPr>
              <w:widowControl/>
              <w:spacing w:line="360" w:lineRule="auto"/>
              <w:ind w:leftChars="104" w:left="218"/>
              <w:jc w:val="left"/>
              <w:rPr>
                <w:rFonts w:ascii="宋体" w:eastAsia="宋体" w:hAnsi="宋体" w:cs="宋体"/>
                <w:kern w:val="0"/>
                <w:szCs w:val="21"/>
              </w:rPr>
            </w:pPr>
            <w:r>
              <w:rPr>
                <w:rFonts w:ascii="宋体" w:eastAsia="宋体" w:hAnsi="宋体" w:cs="宋体" w:hint="eastAsia"/>
                <w:kern w:val="0"/>
                <w:szCs w:val="21"/>
              </w:rPr>
              <w:t>投标（报名）时间：202</w:t>
            </w:r>
            <w:r w:rsidR="0052624E">
              <w:rPr>
                <w:rFonts w:ascii="宋体" w:eastAsia="宋体" w:hAnsi="宋体" w:cs="宋体"/>
                <w:kern w:val="0"/>
                <w:szCs w:val="21"/>
              </w:rPr>
              <w:t>2</w:t>
            </w:r>
            <w:r>
              <w:rPr>
                <w:rFonts w:ascii="宋体" w:eastAsia="宋体" w:hAnsi="宋体" w:cs="宋体" w:hint="eastAsia"/>
                <w:kern w:val="0"/>
                <w:szCs w:val="21"/>
              </w:rPr>
              <w:t>年</w:t>
            </w:r>
            <w:r w:rsidR="0052624E">
              <w:rPr>
                <w:rFonts w:ascii="宋体" w:eastAsia="宋体" w:hAnsi="宋体" w:cs="宋体"/>
                <w:kern w:val="0"/>
                <w:szCs w:val="21"/>
              </w:rPr>
              <w:t xml:space="preserve"> </w:t>
            </w:r>
            <w:r w:rsidR="00C02B5B">
              <w:rPr>
                <w:rFonts w:ascii="宋体" w:eastAsia="宋体" w:hAnsi="宋体" w:cs="宋体" w:hint="eastAsia"/>
                <w:kern w:val="0"/>
                <w:szCs w:val="21"/>
              </w:rPr>
              <w:t>10</w:t>
            </w:r>
            <w:r w:rsidR="0052624E">
              <w:rPr>
                <w:rFonts w:ascii="宋体" w:eastAsia="宋体" w:hAnsi="宋体" w:cs="宋体"/>
                <w:kern w:val="0"/>
                <w:szCs w:val="21"/>
              </w:rPr>
              <w:t xml:space="preserve"> </w:t>
            </w:r>
            <w:r>
              <w:rPr>
                <w:rFonts w:ascii="宋体" w:eastAsia="宋体" w:hAnsi="宋体" w:cs="宋体" w:hint="eastAsia"/>
                <w:kern w:val="0"/>
                <w:szCs w:val="21"/>
              </w:rPr>
              <w:t>月</w:t>
            </w:r>
            <w:r w:rsidR="0052624E">
              <w:rPr>
                <w:rFonts w:ascii="宋体" w:eastAsia="宋体" w:hAnsi="宋体" w:cs="宋体"/>
                <w:kern w:val="0"/>
                <w:szCs w:val="21"/>
              </w:rPr>
              <w:t xml:space="preserve"> </w:t>
            </w:r>
            <w:r w:rsidR="00C02B5B">
              <w:rPr>
                <w:rFonts w:ascii="宋体" w:eastAsia="宋体" w:hAnsi="宋体" w:cs="宋体" w:hint="eastAsia"/>
                <w:kern w:val="0"/>
                <w:szCs w:val="21"/>
              </w:rPr>
              <w:t>1</w:t>
            </w:r>
            <w:r w:rsidR="00BC35D9">
              <w:rPr>
                <w:rFonts w:ascii="宋体" w:eastAsia="宋体" w:hAnsi="宋体" w:cs="宋体" w:hint="eastAsia"/>
                <w:kern w:val="0"/>
                <w:szCs w:val="21"/>
              </w:rPr>
              <w:t>3</w:t>
            </w:r>
            <w:r w:rsidR="0052624E">
              <w:rPr>
                <w:rFonts w:ascii="宋体" w:eastAsia="宋体" w:hAnsi="宋体" w:cs="宋体"/>
                <w:kern w:val="0"/>
                <w:szCs w:val="21"/>
              </w:rPr>
              <w:t xml:space="preserve"> </w:t>
            </w:r>
            <w:r>
              <w:rPr>
                <w:rFonts w:ascii="宋体" w:eastAsia="宋体" w:hAnsi="宋体" w:cs="宋体" w:hint="eastAsia"/>
                <w:kern w:val="0"/>
                <w:szCs w:val="21"/>
              </w:rPr>
              <w:t>日-</w:t>
            </w:r>
            <w:r w:rsidR="0052624E">
              <w:rPr>
                <w:rFonts w:ascii="宋体" w:eastAsia="宋体" w:hAnsi="宋体" w:cs="宋体"/>
                <w:kern w:val="0"/>
                <w:szCs w:val="21"/>
              </w:rPr>
              <w:t xml:space="preserve"> </w:t>
            </w:r>
            <w:r w:rsidR="00C02B5B">
              <w:rPr>
                <w:rFonts w:ascii="宋体" w:eastAsia="宋体" w:hAnsi="宋体" w:cs="宋体" w:hint="eastAsia"/>
                <w:kern w:val="0"/>
                <w:szCs w:val="21"/>
              </w:rPr>
              <w:t>10</w:t>
            </w:r>
            <w:r w:rsidR="0052624E">
              <w:rPr>
                <w:rFonts w:ascii="宋体" w:eastAsia="宋体" w:hAnsi="宋体" w:cs="宋体"/>
                <w:kern w:val="0"/>
                <w:szCs w:val="21"/>
              </w:rPr>
              <w:t xml:space="preserve"> </w:t>
            </w:r>
            <w:r>
              <w:rPr>
                <w:rFonts w:ascii="宋体" w:eastAsia="宋体" w:hAnsi="宋体" w:cs="宋体" w:hint="eastAsia"/>
                <w:kern w:val="0"/>
                <w:szCs w:val="21"/>
              </w:rPr>
              <w:t>月</w:t>
            </w:r>
            <w:r w:rsidR="0052624E">
              <w:rPr>
                <w:rFonts w:ascii="宋体" w:eastAsia="宋体" w:hAnsi="宋体" w:cs="宋体"/>
                <w:kern w:val="0"/>
                <w:szCs w:val="21"/>
              </w:rPr>
              <w:t xml:space="preserve"> </w:t>
            </w:r>
            <w:r w:rsidR="00C02B5B">
              <w:rPr>
                <w:rFonts w:ascii="宋体" w:eastAsia="宋体" w:hAnsi="宋体" w:cs="宋体" w:hint="eastAsia"/>
                <w:kern w:val="0"/>
                <w:szCs w:val="21"/>
              </w:rPr>
              <w:t>1</w:t>
            </w:r>
            <w:r w:rsidR="00BC35D9">
              <w:rPr>
                <w:rFonts w:ascii="宋体" w:eastAsia="宋体" w:hAnsi="宋体" w:cs="宋体" w:hint="eastAsia"/>
                <w:kern w:val="0"/>
                <w:szCs w:val="21"/>
              </w:rPr>
              <w:t>9</w:t>
            </w:r>
            <w:r w:rsidR="0052624E">
              <w:rPr>
                <w:rFonts w:ascii="宋体" w:eastAsia="宋体" w:hAnsi="宋体" w:cs="宋体"/>
                <w:kern w:val="0"/>
                <w:szCs w:val="21"/>
              </w:rPr>
              <w:t xml:space="preserve"> </w:t>
            </w:r>
            <w:r>
              <w:rPr>
                <w:rFonts w:ascii="宋体" w:eastAsia="宋体" w:hAnsi="宋体" w:cs="宋体" w:hint="eastAsia"/>
                <w:kern w:val="0"/>
                <w:szCs w:val="21"/>
              </w:rPr>
              <w:t>日（每天上午8：30-11：00；下午2：30-5:00），节假日除外。</w:t>
            </w:r>
          </w:p>
          <w:p w14:paraId="7122EF58" w14:textId="5A711260" w:rsidR="00A44249" w:rsidRDefault="000E3A8A">
            <w:pPr>
              <w:widowControl/>
              <w:spacing w:line="360" w:lineRule="auto"/>
              <w:ind w:leftChars="104" w:left="218"/>
              <w:jc w:val="left"/>
              <w:rPr>
                <w:rFonts w:ascii="宋体" w:eastAsia="宋体" w:hAnsi="宋体" w:cs="宋体"/>
                <w:kern w:val="0"/>
                <w:szCs w:val="21"/>
              </w:rPr>
            </w:pPr>
            <w:r>
              <w:rPr>
                <w:rFonts w:ascii="宋体" w:eastAsia="宋体" w:hAnsi="宋体" w:cs="宋体" w:hint="eastAsia"/>
                <w:kern w:val="0"/>
                <w:szCs w:val="21"/>
              </w:rPr>
              <w:t>评标时间：北京时间20</w:t>
            </w:r>
            <w:r w:rsidR="0052624E">
              <w:rPr>
                <w:rFonts w:ascii="宋体" w:eastAsia="宋体" w:hAnsi="宋体" w:cs="宋体"/>
                <w:kern w:val="0"/>
                <w:szCs w:val="21"/>
              </w:rPr>
              <w:t>22</w:t>
            </w:r>
            <w:r>
              <w:rPr>
                <w:rFonts w:ascii="宋体" w:eastAsia="宋体" w:hAnsi="宋体" w:cs="宋体" w:hint="eastAsia"/>
                <w:kern w:val="0"/>
                <w:szCs w:val="21"/>
              </w:rPr>
              <w:t>年</w:t>
            </w:r>
            <w:r w:rsidR="0052624E">
              <w:rPr>
                <w:rFonts w:ascii="宋体" w:eastAsia="宋体" w:hAnsi="宋体" w:cs="宋体"/>
                <w:kern w:val="0"/>
                <w:szCs w:val="21"/>
              </w:rPr>
              <w:t xml:space="preserve"> </w:t>
            </w:r>
            <w:r w:rsidR="007474E6">
              <w:rPr>
                <w:rFonts w:ascii="宋体" w:eastAsia="宋体" w:hAnsi="宋体" w:cs="宋体" w:hint="eastAsia"/>
                <w:kern w:val="0"/>
                <w:szCs w:val="21"/>
              </w:rPr>
              <w:t>10</w:t>
            </w:r>
            <w:r w:rsidR="0052624E">
              <w:rPr>
                <w:rFonts w:ascii="宋体" w:eastAsia="宋体" w:hAnsi="宋体" w:cs="宋体"/>
                <w:kern w:val="0"/>
                <w:szCs w:val="21"/>
              </w:rPr>
              <w:t xml:space="preserve">  </w:t>
            </w:r>
            <w:r>
              <w:rPr>
                <w:rFonts w:ascii="宋体" w:eastAsia="宋体" w:hAnsi="宋体" w:cs="宋体" w:hint="eastAsia"/>
                <w:kern w:val="0"/>
                <w:szCs w:val="21"/>
              </w:rPr>
              <w:t>月</w:t>
            </w:r>
            <w:r w:rsidR="0052624E">
              <w:rPr>
                <w:rFonts w:ascii="宋体" w:eastAsia="宋体" w:hAnsi="宋体" w:cs="宋体"/>
                <w:kern w:val="0"/>
                <w:szCs w:val="21"/>
              </w:rPr>
              <w:t xml:space="preserve"> </w:t>
            </w:r>
            <w:r w:rsidR="00BC35D9">
              <w:rPr>
                <w:rFonts w:ascii="宋体" w:eastAsia="宋体" w:hAnsi="宋体" w:cs="宋体" w:hint="eastAsia"/>
                <w:kern w:val="0"/>
                <w:szCs w:val="21"/>
              </w:rPr>
              <w:t>20</w:t>
            </w:r>
            <w:r w:rsidR="0052624E">
              <w:rPr>
                <w:rFonts w:ascii="宋体" w:eastAsia="宋体" w:hAnsi="宋体" w:cs="宋体"/>
                <w:kern w:val="0"/>
                <w:szCs w:val="21"/>
              </w:rPr>
              <w:t xml:space="preserve">  </w:t>
            </w:r>
            <w:r>
              <w:rPr>
                <w:rFonts w:ascii="宋体" w:eastAsia="宋体" w:hAnsi="宋体" w:cs="宋体" w:hint="eastAsia"/>
                <w:kern w:val="0"/>
                <w:szCs w:val="21"/>
              </w:rPr>
              <w:t>日上午：9：30</w:t>
            </w:r>
          </w:p>
          <w:p w14:paraId="6444F396" w14:textId="694AEC7B" w:rsidR="00A44249" w:rsidRDefault="000E3A8A">
            <w:pPr>
              <w:widowControl/>
              <w:spacing w:line="360" w:lineRule="auto"/>
              <w:ind w:leftChars="104" w:left="218"/>
              <w:jc w:val="left"/>
              <w:rPr>
                <w:rFonts w:ascii="宋体" w:eastAsia="宋体" w:hAnsi="宋体" w:cs="宋体"/>
                <w:kern w:val="0"/>
                <w:szCs w:val="21"/>
              </w:rPr>
            </w:pPr>
            <w:r>
              <w:rPr>
                <w:rFonts w:ascii="宋体" w:eastAsia="宋体" w:hAnsi="宋体" w:cs="宋体" w:hint="eastAsia"/>
                <w:kern w:val="0"/>
                <w:szCs w:val="21"/>
              </w:rPr>
              <w:t>评标地点：合肥市第四中学数据资源中心</w:t>
            </w:r>
          </w:p>
          <w:p w14:paraId="44419BA2" w14:textId="77777777" w:rsidR="00A44249" w:rsidRDefault="000E3A8A">
            <w:pPr>
              <w:widowControl/>
              <w:spacing w:line="360" w:lineRule="auto"/>
              <w:ind w:leftChars="104" w:left="218"/>
              <w:jc w:val="left"/>
              <w:rPr>
                <w:rFonts w:ascii="宋体" w:eastAsia="宋体" w:hAnsi="宋体" w:cs="宋体"/>
                <w:kern w:val="0"/>
                <w:szCs w:val="21"/>
              </w:rPr>
            </w:pPr>
            <w:r>
              <w:rPr>
                <w:rFonts w:ascii="宋体" w:eastAsia="宋体" w:hAnsi="宋体" w:cs="宋体" w:hint="eastAsia"/>
                <w:kern w:val="0"/>
                <w:szCs w:val="21"/>
              </w:rPr>
              <w:t>投标文件接收人（报名）：陈老师 电话/传真：0551-62899597</w:t>
            </w:r>
            <w:bookmarkStart w:id="0" w:name="_GoBack"/>
            <w:bookmarkEnd w:id="0"/>
          </w:p>
        </w:tc>
      </w:tr>
      <w:tr w:rsidR="00A44249" w14:paraId="6706AF91" w14:textId="77777777">
        <w:tc>
          <w:tcPr>
            <w:tcW w:w="842" w:type="dxa"/>
            <w:shd w:val="clear" w:color="auto" w:fill="FFFFFF"/>
            <w:vAlign w:val="center"/>
          </w:tcPr>
          <w:p w14:paraId="2389EB2D" w14:textId="77777777" w:rsidR="00A44249" w:rsidRDefault="000E3A8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4</w:t>
            </w:r>
          </w:p>
        </w:tc>
        <w:tc>
          <w:tcPr>
            <w:tcW w:w="7469" w:type="dxa"/>
            <w:shd w:val="clear" w:color="auto" w:fill="FFFFFF"/>
            <w:vAlign w:val="center"/>
          </w:tcPr>
          <w:p w14:paraId="7D0FED11" w14:textId="77777777" w:rsidR="00A44249" w:rsidRDefault="000E3A8A">
            <w:pPr>
              <w:widowControl/>
              <w:spacing w:line="360" w:lineRule="auto"/>
              <w:ind w:leftChars="104" w:left="218"/>
              <w:jc w:val="left"/>
              <w:rPr>
                <w:rFonts w:ascii="宋体" w:eastAsia="宋体" w:hAnsi="宋体" w:cs="宋体"/>
                <w:kern w:val="0"/>
                <w:szCs w:val="21"/>
              </w:rPr>
            </w:pPr>
            <w:r>
              <w:rPr>
                <w:rFonts w:ascii="宋体" w:eastAsia="宋体" w:hAnsi="宋体" w:cs="宋体" w:hint="eastAsia"/>
                <w:kern w:val="0"/>
                <w:szCs w:val="21"/>
              </w:rPr>
              <w:t>联合体投标：□允许 √不允许</w:t>
            </w:r>
          </w:p>
        </w:tc>
      </w:tr>
      <w:tr w:rsidR="00A44249" w14:paraId="144643F7" w14:textId="77777777">
        <w:tc>
          <w:tcPr>
            <w:tcW w:w="842" w:type="dxa"/>
            <w:shd w:val="clear" w:color="auto" w:fill="FFFFFF"/>
            <w:vAlign w:val="center"/>
          </w:tcPr>
          <w:p w14:paraId="068A3A67" w14:textId="77777777" w:rsidR="00A44249" w:rsidRDefault="000E3A8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5</w:t>
            </w:r>
          </w:p>
        </w:tc>
        <w:tc>
          <w:tcPr>
            <w:tcW w:w="7469" w:type="dxa"/>
            <w:shd w:val="clear" w:color="auto" w:fill="FFFFFF"/>
            <w:vAlign w:val="center"/>
          </w:tcPr>
          <w:p w14:paraId="7FEF2408" w14:textId="77777777" w:rsidR="00A44249" w:rsidRDefault="000E3A8A">
            <w:pPr>
              <w:widowControl/>
              <w:spacing w:line="360" w:lineRule="auto"/>
              <w:ind w:leftChars="104" w:left="218"/>
              <w:jc w:val="left"/>
              <w:rPr>
                <w:rFonts w:ascii="宋体" w:eastAsia="宋体" w:hAnsi="宋体" w:cs="宋体"/>
                <w:kern w:val="0"/>
                <w:szCs w:val="21"/>
              </w:rPr>
            </w:pPr>
            <w:r>
              <w:rPr>
                <w:rFonts w:ascii="宋体" w:eastAsia="宋体" w:hAnsi="宋体" w:cs="宋体" w:hint="eastAsia"/>
                <w:kern w:val="0"/>
                <w:szCs w:val="21"/>
              </w:rPr>
              <w:t>服务地点：采购人指定地点</w:t>
            </w:r>
          </w:p>
        </w:tc>
      </w:tr>
      <w:tr w:rsidR="00A44249" w14:paraId="72EFC085" w14:textId="77777777">
        <w:tc>
          <w:tcPr>
            <w:tcW w:w="842" w:type="dxa"/>
            <w:shd w:val="clear" w:color="auto" w:fill="FFFFFF"/>
            <w:vAlign w:val="center"/>
          </w:tcPr>
          <w:p w14:paraId="66AA1459" w14:textId="77777777" w:rsidR="00A44249" w:rsidRDefault="000E3A8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6</w:t>
            </w:r>
          </w:p>
        </w:tc>
        <w:tc>
          <w:tcPr>
            <w:tcW w:w="7469" w:type="dxa"/>
            <w:shd w:val="clear" w:color="auto" w:fill="FFFFFF"/>
            <w:vAlign w:val="center"/>
          </w:tcPr>
          <w:p w14:paraId="25DB8E53" w14:textId="77777777" w:rsidR="00A44249" w:rsidRDefault="000E3A8A">
            <w:pPr>
              <w:widowControl/>
              <w:spacing w:line="360" w:lineRule="auto"/>
              <w:ind w:leftChars="104" w:left="218"/>
              <w:jc w:val="left"/>
              <w:rPr>
                <w:rFonts w:ascii="宋体" w:eastAsia="宋体" w:hAnsi="宋体" w:cs="宋体"/>
                <w:kern w:val="0"/>
                <w:szCs w:val="21"/>
              </w:rPr>
            </w:pPr>
            <w:r>
              <w:rPr>
                <w:rFonts w:ascii="宋体" w:eastAsia="宋体" w:hAnsi="宋体" w:cs="宋体" w:hint="eastAsia"/>
                <w:kern w:val="0"/>
                <w:szCs w:val="21"/>
              </w:rPr>
              <w:t>无预付款。本项目合同以人民币付款，</w:t>
            </w:r>
            <w:bookmarkStart w:id="1" w:name="_Hlk116460313"/>
            <w:r>
              <w:rPr>
                <w:rFonts w:ascii="宋体" w:eastAsia="宋体" w:hAnsi="宋体" w:cs="宋体" w:hint="eastAsia"/>
                <w:kern w:val="0"/>
                <w:szCs w:val="21"/>
              </w:rPr>
              <w:t>合同签订后支付合同的100%</w:t>
            </w:r>
            <w:bookmarkEnd w:id="1"/>
          </w:p>
        </w:tc>
      </w:tr>
      <w:tr w:rsidR="00A44249" w14:paraId="19073638" w14:textId="77777777">
        <w:tc>
          <w:tcPr>
            <w:tcW w:w="842" w:type="dxa"/>
            <w:shd w:val="clear" w:color="auto" w:fill="FFFFFF"/>
            <w:vAlign w:val="center"/>
          </w:tcPr>
          <w:p w14:paraId="72B99B42" w14:textId="77777777" w:rsidR="00A44249" w:rsidRDefault="000E3A8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7</w:t>
            </w:r>
          </w:p>
        </w:tc>
        <w:tc>
          <w:tcPr>
            <w:tcW w:w="7469" w:type="dxa"/>
            <w:shd w:val="clear" w:color="auto" w:fill="FFFFFF"/>
            <w:vAlign w:val="center"/>
          </w:tcPr>
          <w:p w14:paraId="55863760" w14:textId="77777777" w:rsidR="00A44249" w:rsidRDefault="000E3A8A">
            <w:pPr>
              <w:widowControl/>
              <w:spacing w:line="360" w:lineRule="auto"/>
              <w:ind w:leftChars="104" w:left="218"/>
              <w:jc w:val="left"/>
              <w:rPr>
                <w:rFonts w:ascii="宋体" w:eastAsia="宋体" w:hAnsi="宋体" w:cs="宋体"/>
                <w:kern w:val="0"/>
                <w:szCs w:val="21"/>
              </w:rPr>
            </w:pPr>
            <w:r>
              <w:rPr>
                <w:rFonts w:ascii="宋体" w:eastAsia="宋体" w:hAnsi="宋体" w:cs="宋体" w:hint="eastAsia"/>
                <w:kern w:val="0"/>
                <w:szCs w:val="21"/>
              </w:rPr>
              <w:t>竞标文件份数：正本壹份，副本贰份（正副本叙述有差异时以正本为准），密封提交。</w:t>
            </w:r>
          </w:p>
        </w:tc>
      </w:tr>
      <w:tr w:rsidR="00A44249" w14:paraId="34B7061F" w14:textId="77777777">
        <w:tc>
          <w:tcPr>
            <w:tcW w:w="842" w:type="dxa"/>
            <w:shd w:val="clear" w:color="auto" w:fill="FFFFFF"/>
            <w:vAlign w:val="center"/>
          </w:tcPr>
          <w:p w14:paraId="44B7BBBD" w14:textId="77777777" w:rsidR="00A44249" w:rsidRDefault="000E3A8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8</w:t>
            </w:r>
          </w:p>
        </w:tc>
        <w:tc>
          <w:tcPr>
            <w:tcW w:w="7469" w:type="dxa"/>
            <w:shd w:val="clear" w:color="auto" w:fill="FFFFFF"/>
            <w:vAlign w:val="center"/>
          </w:tcPr>
          <w:p w14:paraId="57AA20BE" w14:textId="77777777" w:rsidR="00A44249" w:rsidRDefault="000E3A8A">
            <w:pPr>
              <w:widowControl/>
              <w:spacing w:line="360" w:lineRule="auto"/>
              <w:ind w:leftChars="104" w:left="218"/>
              <w:jc w:val="left"/>
              <w:rPr>
                <w:rFonts w:ascii="宋体" w:eastAsia="宋体" w:hAnsi="宋体" w:cs="宋体"/>
                <w:kern w:val="0"/>
                <w:szCs w:val="21"/>
              </w:rPr>
            </w:pPr>
            <w:r>
              <w:rPr>
                <w:rFonts w:ascii="宋体" w:eastAsia="宋体" w:hAnsi="宋体" w:cs="宋体" w:hint="eastAsia"/>
                <w:kern w:val="0"/>
                <w:szCs w:val="21"/>
              </w:rPr>
              <w:t>招标评定方法：综合评分法</w:t>
            </w:r>
          </w:p>
        </w:tc>
      </w:tr>
      <w:tr w:rsidR="00A44249" w14:paraId="3F811657" w14:textId="77777777">
        <w:tc>
          <w:tcPr>
            <w:tcW w:w="842" w:type="dxa"/>
            <w:shd w:val="clear" w:color="auto" w:fill="FFFFFF"/>
            <w:vAlign w:val="center"/>
          </w:tcPr>
          <w:p w14:paraId="6C7298B8" w14:textId="77777777" w:rsidR="00A44249" w:rsidRDefault="000E3A8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9</w:t>
            </w:r>
          </w:p>
        </w:tc>
        <w:tc>
          <w:tcPr>
            <w:tcW w:w="7469" w:type="dxa"/>
            <w:shd w:val="clear" w:color="auto" w:fill="FFFFFF"/>
            <w:vAlign w:val="center"/>
          </w:tcPr>
          <w:p w14:paraId="0359B34C" w14:textId="4261D3EB" w:rsidR="00A44249" w:rsidRDefault="000E3A8A">
            <w:pPr>
              <w:widowControl/>
              <w:spacing w:line="360" w:lineRule="auto"/>
              <w:ind w:leftChars="104" w:left="218"/>
              <w:jc w:val="left"/>
              <w:rPr>
                <w:rFonts w:ascii="宋体" w:eastAsia="宋体" w:hAnsi="宋体" w:cs="宋体"/>
                <w:kern w:val="0"/>
                <w:szCs w:val="21"/>
              </w:rPr>
            </w:pPr>
            <w:r>
              <w:rPr>
                <w:rFonts w:ascii="宋体" w:eastAsia="宋体" w:hAnsi="宋体" w:cs="宋体" w:hint="eastAsia"/>
                <w:kern w:val="0"/>
                <w:szCs w:val="21"/>
              </w:rPr>
              <w:t>招标内容：</w:t>
            </w:r>
            <w:r w:rsidR="001E6560">
              <w:rPr>
                <w:rFonts w:ascii="宋体" w:eastAsia="宋体" w:hAnsi="宋体" w:cs="宋体" w:hint="eastAsia"/>
                <w:color w:val="000000"/>
                <w:kern w:val="0"/>
                <w:szCs w:val="21"/>
              </w:rPr>
              <w:t>合肥四中教学</w:t>
            </w:r>
            <w:proofErr w:type="gramStart"/>
            <w:r w:rsidR="001E6560">
              <w:rPr>
                <w:rFonts w:ascii="宋体" w:eastAsia="宋体" w:hAnsi="宋体" w:cs="宋体" w:hint="eastAsia"/>
                <w:color w:val="000000"/>
                <w:kern w:val="0"/>
                <w:szCs w:val="21"/>
              </w:rPr>
              <w:t>设备维保项目</w:t>
            </w:r>
            <w:proofErr w:type="gramEnd"/>
          </w:p>
          <w:p w14:paraId="2340262E" w14:textId="77777777" w:rsidR="00A44249" w:rsidRDefault="000E3A8A">
            <w:pPr>
              <w:widowControl/>
              <w:spacing w:line="360" w:lineRule="auto"/>
              <w:ind w:leftChars="104" w:left="218"/>
              <w:jc w:val="left"/>
              <w:rPr>
                <w:rFonts w:ascii="宋体" w:eastAsia="宋体" w:hAnsi="宋体" w:cs="宋体"/>
                <w:kern w:val="0"/>
                <w:szCs w:val="21"/>
              </w:rPr>
            </w:pPr>
            <w:r>
              <w:rPr>
                <w:rFonts w:ascii="宋体" w:eastAsia="宋体" w:hAnsi="宋体" w:cs="宋体" w:hint="eastAsia"/>
                <w:kern w:val="0"/>
                <w:szCs w:val="21"/>
              </w:rPr>
              <w:t>合同有效期：签订之日起一年。</w:t>
            </w:r>
          </w:p>
          <w:p w14:paraId="6F0575B2" w14:textId="77777777" w:rsidR="00A44249" w:rsidRDefault="000E3A8A">
            <w:pPr>
              <w:widowControl/>
              <w:spacing w:line="360" w:lineRule="auto"/>
              <w:ind w:leftChars="104" w:left="218"/>
              <w:jc w:val="left"/>
              <w:rPr>
                <w:rFonts w:ascii="宋体" w:eastAsia="宋体" w:hAnsi="宋体" w:cs="宋体"/>
                <w:kern w:val="0"/>
                <w:szCs w:val="21"/>
              </w:rPr>
            </w:pPr>
            <w:proofErr w:type="gramStart"/>
            <w:r>
              <w:rPr>
                <w:rFonts w:ascii="宋体" w:eastAsia="宋体" w:hAnsi="宋体" w:cs="宋体" w:hint="eastAsia"/>
                <w:kern w:val="0"/>
                <w:szCs w:val="21"/>
              </w:rPr>
              <w:lastRenderedPageBreak/>
              <w:t>维保期限</w:t>
            </w:r>
            <w:proofErr w:type="gramEnd"/>
            <w:r>
              <w:rPr>
                <w:rFonts w:ascii="宋体" w:eastAsia="宋体" w:hAnsi="宋体" w:cs="宋体" w:hint="eastAsia"/>
                <w:kern w:val="0"/>
                <w:szCs w:val="21"/>
              </w:rPr>
              <w:t>：签订之日起一年</w:t>
            </w:r>
          </w:p>
        </w:tc>
      </w:tr>
      <w:tr w:rsidR="00A44249" w14:paraId="182E9B29" w14:textId="77777777">
        <w:tc>
          <w:tcPr>
            <w:tcW w:w="842" w:type="dxa"/>
            <w:shd w:val="clear" w:color="auto" w:fill="FFFFFF"/>
            <w:vAlign w:val="center"/>
          </w:tcPr>
          <w:p w14:paraId="5642D801" w14:textId="77777777" w:rsidR="00A44249" w:rsidRDefault="000E3A8A">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lastRenderedPageBreak/>
              <w:t>10</w:t>
            </w:r>
          </w:p>
        </w:tc>
        <w:tc>
          <w:tcPr>
            <w:tcW w:w="7469" w:type="dxa"/>
            <w:shd w:val="clear" w:color="auto" w:fill="FFFFFF"/>
            <w:vAlign w:val="center"/>
          </w:tcPr>
          <w:p w14:paraId="5D657461" w14:textId="77777777" w:rsidR="00A44249" w:rsidRDefault="000E3A8A">
            <w:pPr>
              <w:widowControl/>
              <w:spacing w:line="360" w:lineRule="auto"/>
              <w:ind w:leftChars="104" w:left="218"/>
              <w:jc w:val="left"/>
              <w:rPr>
                <w:rFonts w:ascii="宋体" w:eastAsia="宋体" w:hAnsi="宋体" w:cs="宋体"/>
                <w:kern w:val="0"/>
                <w:szCs w:val="21"/>
              </w:rPr>
            </w:pPr>
            <w:r>
              <w:rPr>
                <w:rFonts w:ascii="宋体" w:eastAsia="宋体" w:hAnsi="宋体" w:cs="宋体" w:hint="eastAsia"/>
                <w:kern w:val="0"/>
                <w:szCs w:val="21"/>
              </w:rPr>
              <w:t>备注：投标人自行踏勘现场，投标人投标时应充分考虑学校现状及需求结合现场踏勘情况，综合报价。</w:t>
            </w:r>
          </w:p>
        </w:tc>
      </w:tr>
    </w:tbl>
    <w:p w14:paraId="4F033947" w14:textId="77777777" w:rsidR="00A44249" w:rsidRDefault="00A44249">
      <w:pPr>
        <w:widowControl/>
        <w:shd w:val="clear" w:color="auto" w:fill="FFFFFF"/>
        <w:spacing w:line="360" w:lineRule="auto"/>
        <w:jc w:val="left"/>
        <w:rPr>
          <w:rFonts w:ascii="宋体" w:eastAsia="宋体" w:hAnsi="宋体" w:cs="宋体"/>
          <w:color w:val="000000"/>
          <w:kern w:val="0"/>
          <w:szCs w:val="21"/>
        </w:rPr>
      </w:pPr>
    </w:p>
    <w:p w14:paraId="49B93A46"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b/>
          <w:bCs/>
          <w:color w:val="000000"/>
          <w:kern w:val="0"/>
          <w:szCs w:val="21"/>
        </w:rPr>
        <w:t>二、投标人资质及要求</w:t>
      </w:r>
    </w:p>
    <w:p w14:paraId="61FD7555"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1、符合《中华人民共和国政府采购法》第二十二条规定；</w:t>
      </w:r>
    </w:p>
    <w:p w14:paraId="538B18EA"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2、本项目不接受联合体投标；</w:t>
      </w:r>
    </w:p>
    <w:p w14:paraId="1A47BD73"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3、投标人须为本地注册（“本地”指合肥）；</w:t>
      </w:r>
    </w:p>
    <w:p w14:paraId="4D3BA298"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4、符合下列情形之一：</w:t>
      </w:r>
    </w:p>
    <w:p w14:paraId="03D97571"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（1）开标日前两年内未被合肥市及其所辖县（市）公共资源交易监督部门记不良行为记录或记不良行为记录累计未满10分的；</w:t>
      </w:r>
    </w:p>
    <w:p w14:paraId="487B29D2"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（2）最近一次被合肥市及其所辖县（市）公共资源交易监督部门记不良行为记录累计记分达10分（含10分）到15分</w:t>
      </w:r>
      <w:proofErr w:type="gramStart"/>
      <w:r>
        <w:rPr>
          <w:rFonts w:ascii="宋体" w:eastAsia="宋体" w:hAnsi="宋体" w:cs="宋体" w:hint="eastAsia"/>
          <w:color w:val="000000"/>
          <w:kern w:val="0"/>
          <w:szCs w:val="21"/>
        </w:rPr>
        <w:t>且公布</w:t>
      </w:r>
      <w:proofErr w:type="gramEnd"/>
      <w:r>
        <w:rPr>
          <w:rFonts w:ascii="宋体" w:eastAsia="宋体" w:hAnsi="宋体" w:cs="宋体" w:hint="eastAsia"/>
          <w:color w:val="000000"/>
          <w:kern w:val="0"/>
          <w:szCs w:val="21"/>
        </w:rPr>
        <w:t>日距开标日超过6个月；</w:t>
      </w:r>
    </w:p>
    <w:p w14:paraId="380038DA"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（3）最近一次被合肥市及其所辖县（市）公共资源交易监督部门记不良行为记录累计记分达15分（含15分）到20分</w:t>
      </w:r>
      <w:proofErr w:type="gramStart"/>
      <w:r>
        <w:rPr>
          <w:rFonts w:ascii="宋体" w:eastAsia="宋体" w:hAnsi="宋体" w:cs="宋体" w:hint="eastAsia"/>
          <w:color w:val="000000"/>
          <w:kern w:val="0"/>
          <w:szCs w:val="21"/>
        </w:rPr>
        <w:t>且公布</w:t>
      </w:r>
      <w:proofErr w:type="gramEnd"/>
      <w:r>
        <w:rPr>
          <w:rFonts w:ascii="宋体" w:eastAsia="宋体" w:hAnsi="宋体" w:cs="宋体" w:hint="eastAsia"/>
          <w:color w:val="000000"/>
          <w:kern w:val="0"/>
          <w:szCs w:val="21"/>
        </w:rPr>
        <w:t>日距开标日超过12个月；</w:t>
      </w:r>
    </w:p>
    <w:p w14:paraId="7B91DBAF"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（4）最近一次被合肥市及其所辖县（市）公共资源交易监督部门记不良行为记录累计记分达20分（含20分）及以上</w:t>
      </w:r>
      <w:proofErr w:type="gramStart"/>
      <w:r>
        <w:rPr>
          <w:rFonts w:ascii="宋体" w:eastAsia="宋体" w:hAnsi="宋体" w:cs="宋体" w:hint="eastAsia"/>
          <w:color w:val="000000"/>
          <w:kern w:val="0"/>
          <w:szCs w:val="21"/>
        </w:rPr>
        <w:t>且公布</w:t>
      </w:r>
      <w:proofErr w:type="gramEnd"/>
      <w:r>
        <w:rPr>
          <w:rFonts w:ascii="宋体" w:eastAsia="宋体" w:hAnsi="宋体" w:cs="宋体" w:hint="eastAsia"/>
          <w:color w:val="000000"/>
          <w:kern w:val="0"/>
          <w:szCs w:val="21"/>
        </w:rPr>
        <w:t>日距开标日超过24个月；</w:t>
      </w:r>
    </w:p>
    <w:p w14:paraId="25A5B645"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4、供应</w:t>
      </w:r>
      <w:proofErr w:type="gramStart"/>
      <w:r>
        <w:rPr>
          <w:rFonts w:ascii="宋体" w:eastAsia="宋体" w:hAnsi="宋体" w:cs="宋体" w:hint="eastAsia"/>
          <w:color w:val="000000"/>
          <w:kern w:val="0"/>
          <w:szCs w:val="21"/>
        </w:rPr>
        <w:t>商存在</w:t>
      </w:r>
      <w:proofErr w:type="gramEnd"/>
      <w:r>
        <w:rPr>
          <w:rFonts w:ascii="宋体" w:eastAsia="宋体" w:hAnsi="宋体" w:cs="宋体" w:hint="eastAsia"/>
          <w:color w:val="000000"/>
          <w:kern w:val="0"/>
          <w:szCs w:val="21"/>
        </w:rPr>
        <w:t>以下不良信用记录情形之一的，不得推荐为中标候选供应商，不得确定为中标供应商：</w:t>
      </w:r>
    </w:p>
    <w:p w14:paraId="614E4BE8"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（1）供应商被人民法院列入失信被执行人的；</w:t>
      </w:r>
    </w:p>
    <w:p w14:paraId="13C2F121"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（2）供应商或其法定代表人或拟派项目经理（项目负责人）被人民检察院列入行贿犯罪档案的；</w:t>
      </w:r>
    </w:p>
    <w:p w14:paraId="38A93D68"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（3）供应商被工商行政管理部门列入企业经营异常名录的；</w:t>
      </w:r>
    </w:p>
    <w:p w14:paraId="4FA57E05"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（4）供应商被税务部门列入重大税收违法案件当事人名单的；</w:t>
      </w:r>
    </w:p>
    <w:p w14:paraId="1AE06B59"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（5）供应商被政府采购监管部门列入政府采购严重违法失信行为记录名单的。</w:t>
      </w:r>
    </w:p>
    <w:p w14:paraId="2E82ED88"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三、评标概要</w:t>
      </w:r>
    </w:p>
    <w:p w14:paraId="6FDF36B9"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1.评标办法：本次招标采用综合评分法。根据公司资质、投标价格、售后服务人员情况、售后服务方案等因素综合确定中标单位；</w:t>
      </w:r>
    </w:p>
    <w:p w14:paraId="61433983"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2.投标按总分高低确定第一中标人、第二中标人，招标人不对未中标原因作任何解释；</w:t>
      </w:r>
    </w:p>
    <w:p w14:paraId="6B023C6A"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lastRenderedPageBreak/>
        <w:t>3.投标报价包含</w:t>
      </w:r>
      <w:proofErr w:type="gramStart"/>
      <w:r>
        <w:rPr>
          <w:rFonts w:ascii="宋体" w:eastAsia="宋体" w:hAnsi="宋体" w:cs="宋体" w:hint="eastAsia"/>
          <w:color w:val="000000"/>
          <w:kern w:val="0"/>
          <w:szCs w:val="21"/>
        </w:rPr>
        <w:t>维保过程</w:t>
      </w:r>
      <w:proofErr w:type="gramEnd"/>
      <w:r>
        <w:rPr>
          <w:rFonts w:ascii="宋体" w:eastAsia="宋体" w:hAnsi="宋体" w:cs="宋体" w:hint="eastAsia"/>
          <w:color w:val="000000"/>
          <w:kern w:val="0"/>
          <w:szCs w:val="21"/>
        </w:rPr>
        <w:t>中所需一切费用及维修过程中产生的一切费用，定标后不再增补任何费用。</w:t>
      </w:r>
    </w:p>
    <w:p w14:paraId="4FD4A8F1"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4.中标人对招标人提供全年365天无休服务，服务的响应时间不超过2小时，且中标人应保证能够随时接受招标人的服务需求，遇到学校大型活动，必须到现场保障整个活动的进行;</w:t>
      </w:r>
    </w:p>
    <w:p w14:paraId="2C61F7E6"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5.评标时，竞标单位不需到场；</w:t>
      </w:r>
    </w:p>
    <w:p w14:paraId="456FFDEF"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四、招标需求</w:t>
      </w:r>
    </w:p>
    <w:p w14:paraId="29A0713C" w14:textId="77777777" w:rsidR="005D3267" w:rsidRDefault="005D3267">
      <w:pPr>
        <w:widowControl/>
        <w:shd w:val="clear" w:color="auto" w:fill="FFFFFF"/>
        <w:spacing w:line="360" w:lineRule="auto"/>
        <w:jc w:val="left"/>
        <w:rPr>
          <w:rFonts w:ascii="宋体" w:eastAsia="宋体" w:hAnsi="宋体" w:cs="宋体"/>
          <w:color w:val="000000"/>
          <w:kern w:val="0"/>
          <w:szCs w:val="21"/>
        </w:rPr>
      </w:pPr>
      <w:r w:rsidRPr="005D3267">
        <w:rPr>
          <w:rFonts w:ascii="宋体" w:eastAsia="宋体" w:hAnsi="宋体" w:cs="宋体" w:hint="eastAsia"/>
          <w:color w:val="000000"/>
          <w:kern w:val="0"/>
          <w:szCs w:val="21"/>
        </w:rPr>
        <w:t>合肥市第四中学已建成运行数年，学校现有部分教学设备质保期已满，为保证学校教学，现对部分已到质保期的</w:t>
      </w:r>
      <w:proofErr w:type="gramStart"/>
      <w:r w:rsidRPr="005D3267">
        <w:rPr>
          <w:rFonts w:ascii="宋体" w:eastAsia="宋体" w:hAnsi="宋体" w:cs="宋体" w:hint="eastAsia"/>
          <w:color w:val="000000"/>
          <w:kern w:val="0"/>
          <w:szCs w:val="21"/>
        </w:rPr>
        <w:t>设备维保服务</w:t>
      </w:r>
      <w:proofErr w:type="gramEnd"/>
      <w:r w:rsidRPr="005D3267">
        <w:rPr>
          <w:rFonts w:ascii="宋体" w:eastAsia="宋体" w:hAnsi="宋体" w:cs="宋体" w:hint="eastAsia"/>
          <w:color w:val="000000"/>
          <w:kern w:val="0"/>
          <w:szCs w:val="21"/>
        </w:rPr>
        <w:t>进行整体外包，中标人需要至少提供</w:t>
      </w:r>
      <w:r w:rsidRPr="005D3267">
        <w:rPr>
          <w:rFonts w:ascii="宋体" w:eastAsia="宋体" w:hAnsi="宋体" w:cs="宋体"/>
          <w:color w:val="000000"/>
          <w:kern w:val="0"/>
          <w:szCs w:val="21"/>
        </w:rPr>
        <w:t>1人进行驻点，主要负责日常问题的现场处理，驻点人员正常工作日工作时间必须驻场在采购人提供的办公场所（每天签到），为采购人提供日常巡检和故障诊断排查工作，并对设备日常情况及维修情况进行记录归档，同时节假日期间必须保证能够随时提供现场服务。不经采购人同意，成交供应商不得随意更换该驻点工程师，如该驻点工程师不能满足采购人日常服</w:t>
      </w:r>
      <w:proofErr w:type="gramStart"/>
      <w:r w:rsidRPr="005D3267">
        <w:rPr>
          <w:rFonts w:ascii="宋体" w:eastAsia="宋体" w:hAnsi="宋体" w:cs="宋体"/>
          <w:color w:val="000000"/>
          <w:kern w:val="0"/>
          <w:szCs w:val="21"/>
        </w:rPr>
        <w:t>务需</w:t>
      </w:r>
      <w:proofErr w:type="gramEnd"/>
      <w:r w:rsidRPr="005D3267">
        <w:rPr>
          <w:rFonts w:ascii="宋体" w:eastAsia="宋体" w:hAnsi="宋体" w:cs="宋体"/>
          <w:color w:val="000000"/>
          <w:kern w:val="0"/>
          <w:szCs w:val="21"/>
        </w:rPr>
        <w:t>要，在采购人提出更换后一周内，成交供应商必须</w:t>
      </w:r>
      <w:r w:rsidRPr="005D3267">
        <w:rPr>
          <w:rFonts w:ascii="宋体" w:eastAsia="宋体" w:hAnsi="宋体" w:cs="宋体" w:hint="eastAsia"/>
          <w:color w:val="000000"/>
          <w:kern w:val="0"/>
          <w:szCs w:val="21"/>
        </w:rPr>
        <w:t>予以更换。为了</w:t>
      </w:r>
      <w:proofErr w:type="gramStart"/>
      <w:r w:rsidRPr="005D3267">
        <w:rPr>
          <w:rFonts w:ascii="宋体" w:eastAsia="宋体" w:hAnsi="宋体" w:cs="宋体" w:hint="eastAsia"/>
          <w:color w:val="000000"/>
          <w:kern w:val="0"/>
          <w:szCs w:val="21"/>
        </w:rPr>
        <w:t>确保维保服务</w:t>
      </w:r>
      <w:proofErr w:type="gramEnd"/>
      <w:r w:rsidRPr="005D3267">
        <w:rPr>
          <w:rFonts w:ascii="宋体" w:eastAsia="宋体" w:hAnsi="宋体" w:cs="宋体" w:hint="eastAsia"/>
          <w:color w:val="000000"/>
          <w:kern w:val="0"/>
          <w:szCs w:val="21"/>
        </w:rPr>
        <w:t>的整体解决能力，及时解决</w:t>
      </w:r>
      <w:proofErr w:type="gramStart"/>
      <w:r w:rsidRPr="005D3267">
        <w:rPr>
          <w:rFonts w:ascii="宋体" w:eastAsia="宋体" w:hAnsi="宋体" w:cs="宋体" w:hint="eastAsia"/>
          <w:color w:val="000000"/>
          <w:kern w:val="0"/>
          <w:szCs w:val="21"/>
        </w:rPr>
        <w:t>维保过程</w:t>
      </w:r>
      <w:proofErr w:type="gramEnd"/>
      <w:r w:rsidRPr="005D3267">
        <w:rPr>
          <w:rFonts w:ascii="宋体" w:eastAsia="宋体" w:hAnsi="宋体" w:cs="宋体" w:hint="eastAsia"/>
          <w:color w:val="000000"/>
          <w:kern w:val="0"/>
          <w:szCs w:val="21"/>
        </w:rPr>
        <w:t>中出现的技术难点。</w:t>
      </w:r>
    </w:p>
    <w:p w14:paraId="293A0447" w14:textId="0B24E11E"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一、</w:t>
      </w:r>
      <w:proofErr w:type="gramStart"/>
      <w:r>
        <w:rPr>
          <w:rFonts w:ascii="宋体" w:eastAsia="宋体" w:hAnsi="宋体" w:cs="宋体" w:hint="eastAsia"/>
          <w:color w:val="000000"/>
          <w:kern w:val="0"/>
          <w:szCs w:val="21"/>
        </w:rPr>
        <w:t>本次维保服务</w:t>
      </w:r>
      <w:proofErr w:type="gramEnd"/>
      <w:r>
        <w:rPr>
          <w:rFonts w:ascii="宋体" w:eastAsia="宋体" w:hAnsi="宋体" w:cs="宋体" w:hint="eastAsia"/>
          <w:color w:val="000000"/>
          <w:kern w:val="0"/>
          <w:szCs w:val="21"/>
        </w:rPr>
        <w:t>范围包括：</w:t>
      </w:r>
    </w:p>
    <w:tbl>
      <w:tblPr>
        <w:tblW w:w="83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720"/>
        <w:gridCol w:w="2580"/>
        <w:gridCol w:w="1080"/>
        <w:gridCol w:w="960"/>
      </w:tblGrid>
      <w:tr w:rsidR="00A44249" w14:paraId="500B88F6" w14:textId="77777777">
        <w:trPr>
          <w:trHeight w:val="312"/>
        </w:trPr>
        <w:tc>
          <w:tcPr>
            <w:tcW w:w="960" w:type="dxa"/>
            <w:shd w:val="clear" w:color="auto" w:fill="auto"/>
            <w:noWrap/>
            <w:vAlign w:val="center"/>
          </w:tcPr>
          <w:p w14:paraId="31C2EA71" w14:textId="77777777" w:rsidR="00A44249" w:rsidRDefault="000E3A8A">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序号</w:t>
            </w:r>
          </w:p>
        </w:tc>
        <w:tc>
          <w:tcPr>
            <w:tcW w:w="2720" w:type="dxa"/>
            <w:shd w:val="clear" w:color="auto" w:fill="auto"/>
            <w:noWrap/>
            <w:vAlign w:val="center"/>
          </w:tcPr>
          <w:p w14:paraId="1DA8B1F1" w14:textId="77777777" w:rsidR="00A44249" w:rsidRDefault="000E3A8A">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设备类型</w:t>
            </w:r>
          </w:p>
        </w:tc>
        <w:tc>
          <w:tcPr>
            <w:tcW w:w="2580" w:type="dxa"/>
            <w:shd w:val="clear" w:color="auto" w:fill="auto"/>
            <w:noWrap/>
            <w:vAlign w:val="center"/>
          </w:tcPr>
          <w:p w14:paraId="6BBF2990" w14:textId="77777777" w:rsidR="00A44249" w:rsidRDefault="000E3A8A">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主要型号</w:t>
            </w:r>
          </w:p>
        </w:tc>
        <w:tc>
          <w:tcPr>
            <w:tcW w:w="1080" w:type="dxa"/>
            <w:shd w:val="clear" w:color="auto" w:fill="auto"/>
            <w:noWrap/>
            <w:vAlign w:val="center"/>
          </w:tcPr>
          <w:p w14:paraId="1FAA704D" w14:textId="77777777" w:rsidR="00A44249" w:rsidRDefault="000E3A8A">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数量</w:t>
            </w:r>
          </w:p>
        </w:tc>
        <w:tc>
          <w:tcPr>
            <w:tcW w:w="960" w:type="dxa"/>
            <w:shd w:val="clear" w:color="auto" w:fill="auto"/>
            <w:noWrap/>
            <w:vAlign w:val="center"/>
          </w:tcPr>
          <w:p w14:paraId="68A2FE88" w14:textId="77777777" w:rsidR="00A44249" w:rsidRDefault="000E3A8A">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单位</w:t>
            </w:r>
          </w:p>
        </w:tc>
      </w:tr>
      <w:tr w:rsidR="00A44249" w14:paraId="350A2762" w14:textId="77777777">
        <w:trPr>
          <w:trHeight w:val="312"/>
        </w:trPr>
        <w:tc>
          <w:tcPr>
            <w:tcW w:w="960" w:type="dxa"/>
            <w:shd w:val="clear" w:color="auto" w:fill="auto"/>
            <w:noWrap/>
            <w:vAlign w:val="center"/>
          </w:tcPr>
          <w:p w14:paraId="6592323C"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2720" w:type="dxa"/>
            <w:shd w:val="clear" w:color="auto" w:fill="auto"/>
            <w:noWrap/>
            <w:vAlign w:val="center"/>
          </w:tcPr>
          <w:p w14:paraId="349E2514"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教学讲台</w:t>
            </w:r>
          </w:p>
        </w:tc>
        <w:tc>
          <w:tcPr>
            <w:tcW w:w="2580" w:type="dxa"/>
            <w:shd w:val="clear" w:color="auto" w:fill="auto"/>
            <w:noWrap/>
            <w:vAlign w:val="center"/>
          </w:tcPr>
          <w:p w14:paraId="32013EB7" w14:textId="77777777" w:rsidR="00A44249" w:rsidRDefault="000E3A8A">
            <w:pPr>
              <w:widowControl/>
              <w:jc w:val="center"/>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富可士</w:t>
            </w:r>
            <w:proofErr w:type="gramEnd"/>
            <w:r>
              <w:rPr>
                <w:rFonts w:ascii="宋体" w:eastAsia="宋体" w:hAnsi="宋体" w:cs="宋体" w:hint="eastAsia"/>
                <w:color w:val="000000"/>
                <w:kern w:val="0"/>
                <w:sz w:val="24"/>
                <w:szCs w:val="24"/>
              </w:rPr>
              <w:t>FK530</w:t>
            </w:r>
          </w:p>
        </w:tc>
        <w:tc>
          <w:tcPr>
            <w:tcW w:w="1080" w:type="dxa"/>
            <w:shd w:val="clear" w:color="auto" w:fill="auto"/>
            <w:noWrap/>
            <w:vAlign w:val="center"/>
          </w:tcPr>
          <w:p w14:paraId="74CFD323"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p>
        </w:tc>
        <w:tc>
          <w:tcPr>
            <w:tcW w:w="960" w:type="dxa"/>
            <w:shd w:val="clear" w:color="auto" w:fill="auto"/>
            <w:noWrap/>
            <w:vAlign w:val="center"/>
          </w:tcPr>
          <w:p w14:paraId="63E3CBB1"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台</w:t>
            </w:r>
          </w:p>
        </w:tc>
      </w:tr>
      <w:tr w:rsidR="00A44249" w14:paraId="53BBE3C0" w14:textId="77777777">
        <w:trPr>
          <w:trHeight w:val="312"/>
        </w:trPr>
        <w:tc>
          <w:tcPr>
            <w:tcW w:w="960" w:type="dxa"/>
            <w:shd w:val="clear" w:color="auto" w:fill="auto"/>
            <w:noWrap/>
            <w:vAlign w:val="center"/>
          </w:tcPr>
          <w:p w14:paraId="6195AB86"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2720" w:type="dxa"/>
            <w:shd w:val="clear" w:color="auto" w:fill="auto"/>
            <w:noWrap/>
            <w:vAlign w:val="center"/>
          </w:tcPr>
          <w:p w14:paraId="45E2141D"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交互式液晶一体机</w:t>
            </w:r>
          </w:p>
        </w:tc>
        <w:tc>
          <w:tcPr>
            <w:tcW w:w="2580" w:type="dxa"/>
            <w:shd w:val="clear" w:color="auto" w:fill="auto"/>
            <w:noWrap/>
            <w:vAlign w:val="center"/>
          </w:tcPr>
          <w:p w14:paraId="0D2A6D9C"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艾博德TE-XP-86</w:t>
            </w:r>
          </w:p>
        </w:tc>
        <w:tc>
          <w:tcPr>
            <w:tcW w:w="1080" w:type="dxa"/>
            <w:shd w:val="clear" w:color="auto" w:fill="auto"/>
            <w:noWrap/>
            <w:vAlign w:val="center"/>
          </w:tcPr>
          <w:p w14:paraId="2FBBC1AE"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p>
        </w:tc>
        <w:tc>
          <w:tcPr>
            <w:tcW w:w="960" w:type="dxa"/>
            <w:shd w:val="clear" w:color="auto" w:fill="auto"/>
            <w:noWrap/>
            <w:vAlign w:val="center"/>
          </w:tcPr>
          <w:p w14:paraId="5101F90A"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台</w:t>
            </w:r>
          </w:p>
        </w:tc>
      </w:tr>
      <w:tr w:rsidR="00A44249" w14:paraId="2CCEADEE" w14:textId="77777777">
        <w:trPr>
          <w:trHeight w:val="312"/>
        </w:trPr>
        <w:tc>
          <w:tcPr>
            <w:tcW w:w="960" w:type="dxa"/>
            <w:shd w:val="clear" w:color="auto" w:fill="auto"/>
            <w:noWrap/>
            <w:vAlign w:val="center"/>
          </w:tcPr>
          <w:p w14:paraId="6A1D24E6"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2720" w:type="dxa"/>
            <w:shd w:val="clear" w:color="auto" w:fill="auto"/>
            <w:noWrap/>
            <w:vAlign w:val="center"/>
          </w:tcPr>
          <w:p w14:paraId="7B1D77D3"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教学软件</w:t>
            </w:r>
          </w:p>
        </w:tc>
        <w:tc>
          <w:tcPr>
            <w:tcW w:w="2580" w:type="dxa"/>
            <w:shd w:val="clear" w:color="auto" w:fill="auto"/>
            <w:noWrap/>
            <w:vAlign w:val="center"/>
          </w:tcPr>
          <w:p w14:paraId="348AC58D" w14:textId="77777777" w:rsidR="00A44249" w:rsidRDefault="000E3A8A">
            <w:pPr>
              <w:widowControl/>
              <w:jc w:val="center"/>
              <w:rPr>
                <w:rFonts w:ascii="宋体" w:eastAsia="宋体" w:hAnsi="宋体" w:cs="宋体"/>
                <w:color w:val="000000"/>
                <w:kern w:val="0"/>
                <w:sz w:val="24"/>
                <w:szCs w:val="24"/>
              </w:rPr>
            </w:pPr>
            <w:proofErr w:type="spellStart"/>
            <w:r>
              <w:rPr>
                <w:rFonts w:ascii="宋体" w:eastAsia="宋体" w:hAnsi="宋体" w:cs="宋体" w:hint="eastAsia"/>
                <w:color w:val="000000"/>
                <w:kern w:val="0"/>
                <w:sz w:val="24"/>
                <w:szCs w:val="24"/>
              </w:rPr>
              <w:t>SmartClass</w:t>
            </w:r>
            <w:proofErr w:type="spellEnd"/>
            <w:r>
              <w:rPr>
                <w:rFonts w:ascii="宋体" w:eastAsia="宋体" w:hAnsi="宋体" w:cs="宋体" w:hint="eastAsia"/>
                <w:color w:val="000000"/>
                <w:kern w:val="0"/>
                <w:sz w:val="24"/>
                <w:szCs w:val="24"/>
              </w:rPr>
              <w:t xml:space="preserve"> lite</w:t>
            </w:r>
          </w:p>
        </w:tc>
        <w:tc>
          <w:tcPr>
            <w:tcW w:w="1080" w:type="dxa"/>
            <w:shd w:val="clear" w:color="auto" w:fill="auto"/>
            <w:noWrap/>
            <w:vAlign w:val="center"/>
          </w:tcPr>
          <w:p w14:paraId="4AC97B47"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p>
        </w:tc>
        <w:tc>
          <w:tcPr>
            <w:tcW w:w="960" w:type="dxa"/>
            <w:shd w:val="clear" w:color="auto" w:fill="auto"/>
            <w:noWrap/>
            <w:vAlign w:val="center"/>
          </w:tcPr>
          <w:p w14:paraId="2E8B3074"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r>
      <w:tr w:rsidR="00A44249" w14:paraId="554047C6" w14:textId="77777777">
        <w:trPr>
          <w:trHeight w:val="312"/>
        </w:trPr>
        <w:tc>
          <w:tcPr>
            <w:tcW w:w="960" w:type="dxa"/>
            <w:shd w:val="clear" w:color="auto" w:fill="auto"/>
            <w:noWrap/>
            <w:vAlign w:val="center"/>
          </w:tcPr>
          <w:p w14:paraId="0FF34A7F"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2720" w:type="dxa"/>
            <w:shd w:val="clear" w:color="auto" w:fill="auto"/>
            <w:noWrap/>
            <w:vAlign w:val="center"/>
          </w:tcPr>
          <w:p w14:paraId="037DA51C"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推拉黑板</w:t>
            </w:r>
          </w:p>
        </w:tc>
        <w:tc>
          <w:tcPr>
            <w:tcW w:w="2580" w:type="dxa"/>
            <w:shd w:val="clear" w:color="auto" w:fill="auto"/>
            <w:noWrap/>
            <w:vAlign w:val="center"/>
          </w:tcPr>
          <w:p w14:paraId="0633D4C7"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蓝贝斯特ZY100-29</w:t>
            </w:r>
          </w:p>
        </w:tc>
        <w:tc>
          <w:tcPr>
            <w:tcW w:w="1080" w:type="dxa"/>
            <w:shd w:val="clear" w:color="auto" w:fill="auto"/>
            <w:noWrap/>
            <w:vAlign w:val="center"/>
          </w:tcPr>
          <w:p w14:paraId="0D769337"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p>
        </w:tc>
        <w:tc>
          <w:tcPr>
            <w:tcW w:w="960" w:type="dxa"/>
            <w:shd w:val="clear" w:color="auto" w:fill="auto"/>
            <w:noWrap/>
            <w:vAlign w:val="center"/>
          </w:tcPr>
          <w:p w14:paraId="18FA4BF2"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块</w:t>
            </w:r>
          </w:p>
        </w:tc>
      </w:tr>
      <w:tr w:rsidR="00A44249" w14:paraId="280BBBFF" w14:textId="77777777">
        <w:trPr>
          <w:trHeight w:val="312"/>
        </w:trPr>
        <w:tc>
          <w:tcPr>
            <w:tcW w:w="960" w:type="dxa"/>
            <w:shd w:val="clear" w:color="auto" w:fill="auto"/>
            <w:noWrap/>
            <w:vAlign w:val="center"/>
          </w:tcPr>
          <w:p w14:paraId="1E0E4E00"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2720" w:type="dxa"/>
            <w:shd w:val="clear" w:color="auto" w:fill="auto"/>
            <w:noWrap/>
            <w:vAlign w:val="center"/>
          </w:tcPr>
          <w:p w14:paraId="25D30C06"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纳米黑板</w:t>
            </w:r>
          </w:p>
        </w:tc>
        <w:tc>
          <w:tcPr>
            <w:tcW w:w="2580" w:type="dxa"/>
            <w:shd w:val="clear" w:color="auto" w:fill="auto"/>
            <w:noWrap/>
            <w:vAlign w:val="center"/>
          </w:tcPr>
          <w:p w14:paraId="2C811A99" w14:textId="77777777" w:rsidR="00A44249" w:rsidRDefault="000E3A8A">
            <w:pPr>
              <w:widowControl/>
              <w:jc w:val="center"/>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欧帝</w:t>
            </w:r>
            <w:proofErr w:type="gramEnd"/>
            <w:r>
              <w:rPr>
                <w:rFonts w:ascii="宋体" w:eastAsia="宋体" w:hAnsi="宋体" w:cs="宋体" w:hint="eastAsia"/>
                <w:color w:val="000000"/>
                <w:kern w:val="0"/>
                <w:sz w:val="24"/>
                <w:szCs w:val="24"/>
              </w:rPr>
              <w:t>DC860NH</w:t>
            </w:r>
          </w:p>
        </w:tc>
        <w:tc>
          <w:tcPr>
            <w:tcW w:w="1080" w:type="dxa"/>
            <w:shd w:val="clear" w:color="auto" w:fill="auto"/>
            <w:noWrap/>
            <w:vAlign w:val="center"/>
          </w:tcPr>
          <w:p w14:paraId="6FE61FF1"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960" w:type="dxa"/>
            <w:shd w:val="clear" w:color="auto" w:fill="auto"/>
            <w:noWrap/>
            <w:vAlign w:val="center"/>
          </w:tcPr>
          <w:p w14:paraId="6A6461E0"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块</w:t>
            </w:r>
          </w:p>
        </w:tc>
      </w:tr>
      <w:tr w:rsidR="00A44249" w14:paraId="339C4E65" w14:textId="77777777">
        <w:trPr>
          <w:trHeight w:val="312"/>
        </w:trPr>
        <w:tc>
          <w:tcPr>
            <w:tcW w:w="960" w:type="dxa"/>
            <w:shd w:val="clear" w:color="auto" w:fill="auto"/>
            <w:noWrap/>
            <w:vAlign w:val="center"/>
          </w:tcPr>
          <w:p w14:paraId="6537F582"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2720" w:type="dxa"/>
            <w:shd w:val="clear" w:color="auto" w:fill="auto"/>
            <w:noWrap/>
            <w:vAlign w:val="center"/>
          </w:tcPr>
          <w:p w14:paraId="2ED26E32"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激光投影机</w:t>
            </w:r>
          </w:p>
        </w:tc>
        <w:tc>
          <w:tcPr>
            <w:tcW w:w="2580" w:type="dxa"/>
            <w:shd w:val="clear" w:color="auto" w:fill="auto"/>
            <w:noWrap/>
            <w:vAlign w:val="center"/>
          </w:tcPr>
          <w:p w14:paraId="59DA3234"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NEC NP-CE5500HL</w:t>
            </w:r>
          </w:p>
        </w:tc>
        <w:tc>
          <w:tcPr>
            <w:tcW w:w="1080" w:type="dxa"/>
            <w:shd w:val="clear" w:color="auto" w:fill="auto"/>
            <w:noWrap/>
            <w:vAlign w:val="center"/>
          </w:tcPr>
          <w:p w14:paraId="22C4DE04"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p>
        </w:tc>
        <w:tc>
          <w:tcPr>
            <w:tcW w:w="960" w:type="dxa"/>
            <w:shd w:val="clear" w:color="auto" w:fill="auto"/>
            <w:noWrap/>
            <w:vAlign w:val="center"/>
          </w:tcPr>
          <w:p w14:paraId="75861338"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台</w:t>
            </w:r>
          </w:p>
        </w:tc>
      </w:tr>
      <w:tr w:rsidR="00A44249" w14:paraId="10AEF1C5" w14:textId="77777777">
        <w:trPr>
          <w:trHeight w:val="312"/>
        </w:trPr>
        <w:tc>
          <w:tcPr>
            <w:tcW w:w="960" w:type="dxa"/>
            <w:shd w:val="clear" w:color="auto" w:fill="auto"/>
            <w:noWrap/>
            <w:vAlign w:val="center"/>
          </w:tcPr>
          <w:p w14:paraId="0E7846B2"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w:t>
            </w:r>
          </w:p>
        </w:tc>
        <w:tc>
          <w:tcPr>
            <w:tcW w:w="2720" w:type="dxa"/>
            <w:shd w:val="clear" w:color="auto" w:fill="auto"/>
            <w:noWrap/>
            <w:vAlign w:val="center"/>
          </w:tcPr>
          <w:p w14:paraId="373CD183"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电动幕布</w:t>
            </w:r>
          </w:p>
        </w:tc>
        <w:tc>
          <w:tcPr>
            <w:tcW w:w="2580" w:type="dxa"/>
            <w:shd w:val="clear" w:color="auto" w:fill="auto"/>
            <w:noWrap/>
            <w:vAlign w:val="center"/>
          </w:tcPr>
          <w:p w14:paraId="333E66EE"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得力120寸 50443</w:t>
            </w:r>
          </w:p>
        </w:tc>
        <w:tc>
          <w:tcPr>
            <w:tcW w:w="1080" w:type="dxa"/>
            <w:shd w:val="clear" w:color="auto" w:fill="auto"/>
            <w:noWrap/>
            <w:vAlign w:val="center"/>
          </w:tcPr>
          <w:p w14:paraId="7BFF9837"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p>
        </w:tc>
        <w:tc>
          <w:tcPr>
            <w:tcW w:w="960" w:type="dxa"/>
            <w:shd w:val="clear" w:color="auto" w:fill="auto"/>
            <w:noWrap/>
            <w:vAlign w:val="center"/>
          </w:tcPr>
          <w:p w14:paraId="177F7B6E"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块</w:t>
            </w:r>
          </w:p>
        </w:tc>
      </w:tr>
      <w:tr w:rsidR="00A44249" w14:paraId="3CBB6909" w14:textId="77777777">
        <w:trPr>
          <w:trHeight w:val="312"/>
        </w:trPr>
        <w:tc>
          <w:tcPr>
            <w:tcW w:w="960" w:type="dxa"/>
            <w:shd w:val="clear" w:color="auto" w:fill="auto"/>
            <w:noWrap/>
            <w:vAlign w:val="center"/>
          </w:tcPr>
          <w:p w14:paraId="227DDEFF"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p>
        </w:tc>
        <w:tc>
          <w:tcPr>
            <w:tcW w:w="2720" w:type="dxa"/>
            <w:shd w:val="clear" w:color="auto" w:fill="auto"/>
            <w:noWrap/>
            <w:vAlign w:val="center"/>
          </w:tcPr>
          <w:p w14:paraId="51E09A9A"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数字红外无线系统主机</w:t>
            </w:r>
          </w:p>
        </w:tc>
        <w:tc>
          <w:tcPr>
            <w:tcW w:w="2580" w:type="dxa"/>
            <w:shd w:val="clear" w:color="auto" w:fill="auto"/>
            <w:noWrap/>
            <w:vAlign w:val="center"/>
          </w:tcPr>
          <w:p w14:paraId="3097E81A"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台电 TES-5600MA/02P</w:t>
            </w:r>
          </w:p>
        </w:tc>
        <w:tc>
          <w:tcPr>
            <w:tcW w:w="1080" w:type="dxa"/>
            <w:shd w:val="clear" w:color="auto" w:fill="auto"/>
            <w:noWrap/>
            <w:vAlign w:val="center"/>
          </w:tcPr>
          <w:p w14:paraId="4EB00556"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960" w:type="dxa"/>
            <w:shd w:val="clear" w:color="auto" w:fill="auto"/>
            <w:noWrap/>
            <w:vAlign w:val="center"/>
          </w:tcPr>
          <w:p w14:paraId="51C9908E"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台</w:t>
            </w:r>
          </w:p>
        </w:tc>
      </w:tr>
      <w:tr w:rsidR="00A44249" w14:paraId="5A22EACB" w14:textId="77777777">
        <w:trPr>
          <w:trHeight w:val="312"/>
        </w:trPr>
        <w:tc>
          <w:tcPr>
            <w:tcW w:w="960" w:type="dxa"/>
            <w:shd w:val="clear" w:color="auto" w:fill="auto"/>
            <w:noWrap/>
            <w:vAlign w:val="center"/>
          </w:tcPr>
          <w:p w14:paraId="7CB942C0"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w:t>
            </w:r>
          </w:p>
        </w:tc>
        <w:tc>
          <w:tcPr>
            <w:tcW w:w="2720" w:type="dxa"/>
            <w:shd w:val="clear" w:color="auto" w:fill="auto"/>
            <w:noWrap/>
            <w:vAlign w:val="center"/>
          </w:tcPr>
          <w:p w14:paraId="6A42C0B3"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数字红外接收器</w:t>
            </w:r>
          </w:p>
        </w:tc>
        <w:tc>
          <w:tcPr>
            <w:tcW w:w="2580" w:type="dxa"/>
            <w:shd w:val="clear" w:color="auto" w:fill="auto"/>
            <w:noWrap/>
            <w:vAlign w:val="center"/>
          </w:tcPr>
          <w:p w14:paraId="1DE78419"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台电 TES-5600MA</w:t>
            </w:r>
          </w:p>
        </w:tc>
        <w:tc>
          <w:tcPr>
            <w:tcW w:w="1080" w:type="dxa"/>
            <w:shd w:val="clear" w:color="auto" w:fill="auto"/>
            <w:noWrap/>
            <w:vAlign w:val="center"/>
          </w:tcPr>
          <w:p w14:paraId="55C36A3A"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960" w:type="dxa"/>
            <w:shd w:val="clear" w:color="auto" w:fill="auto"/>
            <w:noWrap/>
            <w:vAlign w:val="center"/>
          </w:tcPr>
          <w:p w14:paraId="44CF2749"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台</w:t>
            </w:r>
          </w:p>
        </w:tc>
      </w:tr>
      <w:tr w:rsidR="00A44249" w14:paraId="5EF5E873" w14:textId="77777777">
        <w:trPr>
          <w:trHeight w:val="312"/>
        </w:trPr>
        <w:tc>
          <w:tcPr>
            <w:tcW w:w="960" w:type="dxa"/>
            <w:shd w:val="clear" w:color="auto" w:fill="auto"/>
            <w:noWrap/>
            <w:vAlign w:val="center"/>
          </w:tcPr>
          <w:p w14:paraId="08964E55"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w:t>
            </w:r>
          </w:p>
        </w:tc>
        <w:tc>
          <w:tcPr>
            <w:tcW w:w="2720" w:type="dxa"/>
            <w:shd w:val="clear" w:color="auto" w:fill="auto"/>
            <w:noWrap/>
            <w:vAlign w:val="center"/>
          </w:tcPr>
          <w:p w14:paraId="0947CB87"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数字红外无线麦克风</w:t>
            </w:r>
          </w:p>
        </w:tc>
        <w:tc>
          <w:tcPr>
            <w:tcW w:w="2580" w:type="dxa"/>
            <w:shd w:val="clear" w:color="auto" w:fill="auto"/>
            <w:noWrap/>
            <w:vAlign w:val="center"/>
          </w:tcPr>
          <w:p w14:paraId="2257B9CF"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台电 TES-5603B</w:t>
            </w:r>
          </w:p>
        </w:tc>
        <w:tc>
          <w:tcPr>
            <w:tcW w:w="1080" w:type="dxa"/>
            <w:shd w:val="clear" w:color="auto" w:fill="auto"/>
            <w:noWrap/>
            <w:vAlign w:val="center"/>
          </w:tcPr>
          <w:p w14:paraId="1A8003C8"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960" w:type="dxa"/>
            <w:shd w:val="clear" w:color="auto" w:fill="auto"/>
            <w:noWrap/>
            <w:vAlign w:val="center"/>
          </w:tcPr>
          <w:p w14:paraId="3C1DD15E"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台</w:t>
            </w:r>
          </w:p>
        </w:tc>
      </w:tr>
      <w:tr w:rsidR="00A44249" w14:paraId="303B0496" w14:textId="77777777">
        <w:trPr>
          <w:trHeight w:val="312"/>
        </w:trPr>
        <w:tc>
          <w:tcPr>
            <w:tcW w:w="960" w:type="dxa"/>
            <w:shd w:val="clear" w:color="auto" w:fill="auto"/>
            <w:noWrap/>
            <w:vAlign w:val="center"/>
          </w:tcPr>
          <w:p w14:paraId="1AE373CC"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w:t>
            </w:r>
          </w:p>
        </w:tc>
        <w:tc>
          <w:tcPr>
            <w:tcW w:w="2720" w:type="dxa"/>
            <w:shd w:val="clear" w:color="auto" w:fill="auto"/>
            <w:noWrap/>
            <w:vAlign w:val="center"/>
          </w:tcPr>
          <w:p w14:paraId="22DE21CB"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扩声功放</w:t>
            </w:r>
          </w:p>
        </w:tc>
        <w:tc>
          <w:tcPr>
            <w:tcW w:w="2580" w:type="dxa"/>
            <w:shd w:val="clear" w:color="auto" w:fill="auto"/>
            <w:noWrap/>
            <w:vAlign w:val="center"/>
          </w:tcPr>
          <w:p w14:paraId="3EC32391" w14:textId="77777777" w:rsidR="00A44249" w:rsidRDefault="000E3A8A">
            <w:pPr>
              <w:widowControl/>
              <w:jc w:val="center"/>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锐丰</w:t>
            </w:r>
            <w:proofErr w:type="gramEnd"/>
            <w:r>
              <w:rPr>
                <w:rFonts w:ascii="宋体" w:eastAsia="宋体" w:hAnsi="宋体" w:cs="宋体" w:hint="eastAsia"/>
                <w:color w:val="000000"/>
                <w:kern w:val="0"/>
                <w:sz w:val="24"/>
                <w:szCs w:val="24"/>
              </w:rPr>
              <w:t>KA4.2</w:t>
            </w:r>
          </w:p>
        </w:tc>
        <w:tc>
          <w:tcPr>
            <w:tcW w:w="1080" w:type="dxa"/>
            <w:shd w:val="clear" w:color="auto" w:fill="auto"/>
            <w:noWrap/>
            <w:vAlign w:val="center"/>
          </w:tcPr>
          <w:p w14:paraId="5F383BB4"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960" w:type="dxa"/>
            <w:shd w:val="clear" w:color="auto" w:fill="auto"/>
            <w:noWrap/>
            <w:vAlign w:val="center"/>
          </w:tcPr>
          <w:p w14:paraId="0B5753EB"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台</w:t>
            </w:r>
          </w:p>
        </w:tc>
      </w:tr>
      <w:tr w:rsidR="00A44249" w14:paraId="787C3B18" w14:textId="77777777">
        <w:trPr>
          <w:trHeight w:val="312"/>
        </w:trPr>
        <w:tc>
          <w:tcPr>
            <w:tcW w:w="960" w:type="dxa"/>
            <w:shd w:val="clear" w:color="auto" w:fill="auto"/>
            <w:noWrap/>
            <w:vAlign w:val="center"/>
          </w:tcPr>
          <w:p w14:paraId="632BBA65"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w:t>
            </w:r>
          </w:p>
        </w:tc>
        <w:tc>
          <w:tcPr>
            <w:tcW w:w="2720" w:type="dxa"/>
            <w:shd w:val="clear" w:color="auto" w:fill="auto"/>
            <w:noWrap/>
            <w:vAlign w:val="center"/>
          </w:tcPr>
          <w:p w14:paraId="1F9A8E9C"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扩声音箱</w:t>
            </w:r>
          </w:p>
        </w:tc>
        <w:tc>
          <w:tcPr>
            <w:tcW w:w="2580" w:type="dxa"/>
            <w:shd w:val="clear" w:color="auto" w:fill="auto"/>
            <w:noWrap/>
            <w:vAlign w:val="center"/>
          </w:tcPr>
          <w:p w14:paraId="075DA8F4" w14:textId="77777777" w:rsidR="00A44249" w:rsidRDefault="000E3A8A">
            <w:pPr>
              <w:widowControl/>
              <w:jc w:val="center"/>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锐丰</w:t>
            </w:r>
            <w:proofErr w:type="gramEnd"/>
            <w:r>
              <w:rPr>
                <w:rFonts w:ascii="宋体" w:eastAsia="宋体" w:hAnsi="宋体" w:cs="宋体" w:hint="eastAsia"/>
                <w:color w:val="000000"/>
                <w:kern w:val="0"/>
                <w:sz w:val="24"/>
                <w:szCs w:val="24"/>
              </w:rPr>
              <w:t>KS8</w:t>
            </w:r>
          </w:p>
        </w:tc>
        <w:tc>
          <w:tcPr>
            <w:tcW w:w="1080" w:type="dxa"/>
            <w:shd w:val="clear" w:color="auto" w:fill="auto"/>
            <w:noWrap/>
            <w:vAlign w:val="center"/>
          </w:tcPr>
          <w:p w14:paraId="2F27478C"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p>
        </w:tc>
        <w:tc>
          <w:tcPr>
            <w:tcW w:w="960" w:type="dxa"/>
            <w:shd w:val="clear" w:color="auto" w:fill="auto"/>
            <w:noWrap/>
            <w:vAlign w:val="center"/>
          </w:tcPr>
          <w:p w14:paraId="10F09476"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台</w:t>
            </w:r>
          </w:p>
        </w:tc>
      </w:tr>
      <w:tr w:rsidR="00A44249" w14:paraId="0EE9E8DE" w14:textId="77777777">
        <w:trPr>
          <w:trHeight w:val="312"/>
        </w:trPr>
        <w:tc>
          <w:tcPr>
            <w:tcW w:w="960" w:type="dxa"/>
            <w:shd w:val="clear" w:color="auto" w:fill="auto"/>
            <w:noWrap/>
            <w:vAlign w:val="center"/>
          </w:tcPr>
          <w:p w14:paraId="50F40BD1"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w:t>
            </w:r>
          </w:p>
        </w:tc>
        <w:tc>
          <w:tcPr>
            <w:tcW w:w="2720" w:type="dxa"/>
            <w:shd w:val="clear" w:color="auto" w:fill="auto"/>
            <w:noWrap/>
            <w:vAlign w:val="center"/>
          </w:tcPr>
          <w:p w14:paraId="3D7633C2"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音频处理器</w:t>
            </w:r>
          </w:p>
        </w:tc>
        <w:tc>
          <w:tcPr>
            <w:tcW w:w="2580" w:type="dxa"/>
            <w:shd w:val="clear" w:color="auto" w:fill="auto"/>
            <w:noWrap/>
            <w:vAlign w:val="center"/>
          </w:tcPr>
          <w:p w14:paraId="7AAC635A" w14:textId="77777777" w:rsidR="00A44249" w:rsidRDefault="000E3A8A">
            <w:pPr>
              <w:widowControl/>
              <w:jc w:val="center"/>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锐丰</w:t>
            </w:r>
            <w:proofErr w:type="gramEnd"/>
            <w:r>
              <w:rPr>
                <w:rFonts w:ascii="宋体" w:eastAsia="宋体" w:hAnsi="宋体" w:cs="宋体" w:hint="eastAsia"/>
                <w:color w:val="000000"/>
                <w:kern w:val="0"/>
                <w:sz w:val="24"/>
                <w:szCs w:val="24"/>
              </w:rPr>
              <w:t>DP-0808AEC</w:t>
            </w:r>
          </w:p>
        </w:tc>
        <w:tc>
          <w:tcPr>
            <w:tcW w:w="1080" w:type="dxa"/>
            <w:shd w:val="clear" w:color="auto" w:fill="auto"/>
            <w:noWrap/>
            <w:vAlign w:val="center"/>
          </w:tcPr>
          <w:p w14:paraId="426C77A5"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960" w:type="dxa"/>
            <w:shd w:val="clear" w:color="auto" w:fill="auto"/>
            <w:noWrap/>
            <w:vAlign w:val="center"/>
          </w:tcPr>
          <w:p w14:paraId="5636C9D6"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台</w:t>
            </w:r>
          </w:p>
        </w:tc>
      </w:tr>
      <w:tr w:rsidR="00A44249" w14:paraId="683446E3" w14:textId="77777777">
        <w:trPr>
          <w:trHeight w:val="312"/>
        </w:trPr>
        <w:tc>
          <w:tcPr>
            <w:tcW w:w="960" w:type="dxa"/>
            <w:shd w:val="clear" w:color="auto" w:fill="auto"/>
            <w:noWrap/>
            <w:vAlign w:val="center"/>
          </w:tcPr>
          <w:p w14:paraId="3E97431F"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w:t>
            </w:r>
          </w:p>
        </w:tc>
        <w:tc>
          <w:tcPr>
            <w:tcW w:w="2720" w:type="dxa"/>
            <w:shd w:val="clear" w:color="auto" w:fill="auto"/>
            <w:noWrap/>
            <w:vAlign w:val="center"/>
          </w:tcPr>
          <w:p w14:paraId="4BF6D820"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多媒体控制器</w:t>
            </w:r>
          </w:p>
        </w:tc>
        <w:tc>
          <w:tcPr>
            <w:tcW w:w="2580" w:type="dxa"/>
            <w:shd w:val="clear" w:color="auto" w:fill="auto"/>
            <w:noWrap/>
            <w:vAlign w:val="center"/>
          </w:tcPr>
          <w:p w14:paraId="57CE11A0" w14:textId="77777777" w:rsidR="00A44249" w:rsidRDefault="000E3A8A">
            <w:pPr>
              <w:widowControl/>
              <w:jc w:val="center"/>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首智</w:t>
            </w:r>
            <w:proofErr w:type="gramEnd"/>
            <w:r>
              <w:rPr>
                <w:rFonts w:ascii="宋体" w:eastAsia="宋体" w:hAnsi="宋体" w:cs="宋体" w:hint="eastAsia"/>
                <w:color w:val="000000"/>
                <w:kern w:val="0"/>
                <w:sz w:val="24"/>
                <w:szCs w:val="24"/>
              </w:rPr>
              <w:t>SZ-680N</w:t>
            </w:r>
          </w:p>
        </w:tc>
        <w:tc>
          <w:tcPr>
            <w:tcW w:w="1080" w:type="dxa"/>
            <w:shd w:val="clear" w:color="auto" w:fill="auto"/>
            <w:noWrap/>
            <w:vAlign w:val="center"/>
          </w:tcPr>
          <w:p w14:paraId="17870457"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960" w:type="dxa"/>
            <w:shd w:val="clear" w:color="auto" w:fill="auto"/>
            <w:noWrap/>
            <w:vAlign w:val="center"/>
          </w:tcPr>
          <w:p w14:paraId="31BE2F95"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台</w:t>
            </w:r>
          </w:p>
        </w:tc>
      </w:tr>
      <w:tr w:rsidR="00A44249" w14:paraId="29F62CAB" w14:textId="77777777">
        <w:trPr>
          <w:trHeight w:val="312"/>
        </w:trPr>
        <w:tc>
          <w:tcPr>
            <w:tcW w:w="960" w:type="dxa"/>
            <w:shd w:val="clear" w:color="auto" w:fill="auto"/>
            <w:noWrap/>
            <w:vAlign w:val="center"/>
          </w:tcPr>
          <w:p w14:paraId="3890518D"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w:t>
            </w:r>
          </w:p>
        </w:tc>
        <w:tc>
          <w:tcPr>
            <w:tcW w:w="2720" w:type="dxa"/>
            <w:shd w:val="clear" w:color="auto" w:fill="auto"/>
            <w:noWrap/>
            <w:vAlign w:val="center"/>
          </w:tcPr>
          <w:p w14:paraId="139554F5"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控制面板</w:t>
            </w:r>
          </w:p>
        </w:tc>
        <w:tc>
          <w:tcPr>
            <w:tcW w:w="2580" w:type="dxa"/>
            <w:shd w:val="clear" w:color="auto" w:fill="auto"/>
            <w:noWrap/>
            <w:vAlign w:val="center"/>
          </w:tcPr>
          <w:p w14:paraId="62E90076" w14:textId="77777777" w:rsidR="00A44249" w:rsidRDefault="000E3A8A">
            <w:pPr>
              <w:widowControl/>
              <w:jc w:val="center"/>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首智</w:t>
            </w:r>
            <w:proofErr w:type="gramEnd"/>
            <w:r>
              <w:rPr>
                <w:rFonts w:ascii="宋体" w:eastAsia="宋体" w:hAnsi="宋体" w:cs="宋体" w:hint="eastAsia"/>
                <w:color w:val="000000"/>
                <w:kern w:val="0"/>
                <w:sz w:val="24"/>
                <w:szCs w:val="24"/>
              </w:rPr>
              <w:t>SZ-680K</w:t>
            </w:r>
          </w:p>
        </w:tc>
        <w:tc>
          <w:tcPr>
            <w:tcW w:w="1080" w:type="dxa"/>
            <w:shd w:val="clear" w:color="auto" w:fill="auto"/>
            <w:noWrap/>
            <w:vAlign w:val="center"/>
          </w:tcPr>
          <w:p w14:paraId="1FC39752"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960" w:type="dxa"/>
            <w:shd w:val="clear" w:color="auto" w:fill="auto"/>
            <w:noWrap/>
            <w:vAlign w:val="center"/>
          </w:tcPr>
          <w:p w14:paraId="2D90E035"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块</w:t>
            </w:r>
          </w:p>
        </w:tc>
      </w:tr>
      <w:tr w:rsidR="00A44249" w14:paraId="640C80D5" w14:textId="77777777">
        <w:trPr>
          <w:trHeight w:val="312"/>
        </w:trPr>
        <w:tc>
          <w:tcPr>
            <w:tcW w:w="960" w:type="dxa"/>
            <w:shd w:val="clear" w:color="auto" w:fill="auto"/>
            <w:noWrap/>
            <w:vAlign w:val="center"/>
          </w:tcPr>
          <w:p w14:paraId="641C66AC"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w:t>
            </w:r>
          </w:p>
        </w:tc>
        <w:tc>
          <w:tcPr>
            <w:tcW w:w="2720" w:type="dxa"/>
            <w:shd w:val="clear" w:color="auto" w:fill="auto"/>
            <w:noWrap/>
            <w:vAlign w:val="center"/>
          </w:tcPr>
          <w:p w14:paraId="309BCA6C"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非接触式读卡器</w:t>
            </w:r>
          </w:p>
        </w:tc>
        <w:tc>
          <w:tcPr>
            <w:tcW w:w="2580" w:type="dxa"/>
            <w:shd w:val="clear" w:color="auto" w:fill="auto"/>
            <w:noWrap/>
            <w:vAlign w:val="center"/>
          </w:tcPr>
          <w:p w14:paraId="63B16753" w14:textId="77777777" w:rsidR="00A44249" w:rsidRDefault="000E3A8A">
            <w:pPr>
              <w:widowControl/>
              <w:jc w:val="center"/>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首智</w:t>
            </w:r>
            <w:proofErr w:type="gramEnd"/>
            <w:r>
              <w:rPr>
                <w:rFonts w:ascii="宋体" w:eastAsia="宋体" w:hAnsi="宋体" w:cs="宋体" w:hint="eastAsia"/>
                <w:color w:val="000000"/>
                <w:kern w:val="0"/>
                <w:sz w:val="24"/>
                <w:szCs w:val="24"/>
              </w:rPr>
              <w:t>SZ-680M</w:t>
            </w:r>
          </w:p>
        </w:tc>
        <w:tc>
          <w:tcPr>
            <w:tcW w:w="1080" w:type="dxa"/>
            <w:shd w:val="clear" w:color="auto" w:fill="auto"/>
            <w:noWrap/>
            <w:vAlign w:val="center"/>
          </w:tcPr>
          <w:p w14:paraId="27D5D00B"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960" w:type="dxa"/>
            <w:shd w:val="clear" w:color="auto" w:fill="auto"/>
            <w:noWrap/>
            <w:vAlign w:val="center"/>
          </w:tcPr>
          <w:p w14:paraId="509AF742"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台</w:t>
            </w:r>
          </w:p>
        </w:tc>
      </w:tr>
      <w:tr w:rsidR="00A44249" w14:paraId="5575F52F" w14:textId="77777777">
        <w:trPr>
          <w:trHeight w:val="312"/>
        </w:trPr>
        <w:tc>
          <w:tcPr>
            <w:tcW w:w="960" w:type="dxa"/>
            <w:shd w:val="clear" w:color="auto" w:fill="auto"/>
            <w:noWrap/>
            <w:vAlign w:val="center"/>
          </w:tcPr>
          <w:p w14:paraId="4EB74DC2"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w:t>
            </w:r>
          </w:p>
        </w:tc>
        <w:tc>
          <w:tcPr>
            <w:tcW w:w="2720" w:type="dxa"/>
            <w:shd w:val="clear" w:color="auto" w:fill="auto"/>
            <w:noWrap/>
            <w:vAlign w:val="center"/>
          </w:tcPr>
          <w:p w14:paraId="692EF845"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IP语音网关</w:t>
            </w:r>
          </w:p>
        </w:tc>
        <w:tc>
          <w:tcPr>
            <w:tcW w:w="2580" w:type="dxa"/>
            <w:shd w:val="clear" w:color="auto" w:fill="auto"/>
            <w:noWrap/>
            <w:vAlign w:val="center"/>
          </w:tcPr>
          <w:p w14:paraId="49F76561" w14:textId="77777777" w:rsidR="00A44249" w:rsidRDefault="000E3A8A">
            <w:pPr>
              <w:widowControl/>
              <w:jc w:val="center"/>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首智</w:t>
            </w:r>
            <w:proofErr w:type="gramEnd"/>
            <w:r>
              <w:rPr>
                <w:rFonts w:ascii="宋体" w:eastAsia="宋体" w:hAnsi="宋体" w:cs="宋体" w:hint="eastAsia"/>
                <w:color w:val="000000"/>
                <w:kern w:val="0"/>
                <w:sz w:val="24"/>
                <w:szCs w:val="24"/>
              </w:rPr>
              <w:t>SZ-680G</w:t>
            </w:r>
          </w:p>
        </w:tc>
        <w:tc>
          <w:tcPr>
            <w:tcW w:w="1080" w:type="dxa"/>
            <w:shd w:val="clear" w:color="auto" w:fill="auto"/>
            <w:noWrap/>
            <w:vAlign w:val="center"/>
          </w:tcPr>
          <w:p w14:paraId="32F90CCF"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960" w:type="dxa"/>
            <w:shd w:val="clear" w:color="auto" w:fill="auto"/>
            <w:noWrap/>
            <w:vAlign w:val="center"/>
          </w:tcPr>
          <w:p w14:paraId="176D417C"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台</w:t>
            </w:r>
          </w:p>
        </w:tc>
      </w:tr>
      <w:tr w:rsidR="00A44249" w14:paraId="5162329D" w14:textId="77777777">
        <w:trPr>
          <w:trHeight w:val="312"/>
        </w:trPr>
        <w:tc>
          <w:tcPr>
            <w:tcW w:w="960" w:type="dxa"/>
            <w:shd w:val="clear" w:color="auto" w:fill="auto"/>
            <w:noWrap/>
            <w:vAlign w:val="center"/>
          </w:tcPr>
          <w:p w14:paraId="294BDC53"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w:t>
            </w:r>
          </w:p>
        </w:tc>
        <w:tc>
          <w:tcPr>
            <w:tcW w:w="2720" w:type="dxa"/>
            <w:shd w:val="clear" w:color="auto" w:fill="auto"/>
            <w:noWrap/>
            <w:vAlign w:val="center"/>
          </w:tcPr>
          <w:p w14:paraId="5E50243B"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教学讲台</w:t>
            </w:r>
          </w:p>
        </w:tc>
        <w:tc>
          <w:tcPr>
            <w:tcW w:w="2580" w:type="dxa"/>
            <w:shd w:val="clear" w:color="auto" w:fill="auto"/>
            <w:noWrap/>
            <w:vAlign w:val="center"/>
          </w:tcPr>
          <w:p w14:paraId="438AE198" w14:textId="77777777" w:rsidR="00A44249" w:rsidRDefault="000E3A8A">
            <w:pPr>
              <w:widowControl/>
              <w:jc w:val="center"/>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首智</w:t>
            </w:r>
            <w:proofErr w:type="gramEnd"/>
            <w:r>
              <w:rPr>
                <w:rFonts w:ascii="宋体" w:eastAsia="宋体" w:hAnsi="宋体" w:cs="宋体" w:hint="eastAsia"/>
                <w:color w:val="000000"/>
                <w:kern w:val="0"/>
                <w:sz w:val="24"/>
                <w:szCs w:val="24"/>
              </w:rPr>
              <w:t>SZ-EDESK</w:t>
            </w:r>
          </w:p>
        </w:tc>
        <w:tc>
          <w:tcPr>
            <w:tcW w:w="1080" w:type="dxa"/>
            <w:shd w:val="clear" w:color="auto" w:fill="auto"/>
            <w:noWrap/>
            <w:vAlign w:val="center"/>
          </w:tcPr>
          <w:p w14:paraId="41FD6F37"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960" w:type="dxa"/>
            <w:shd w:val="clear" w:color="auto" w:fill="auto"/>
            <w:noWrap/>
            <w:vAlign w:val="center"/>
          </w:tcPr>
          <w:p w14:paraId="32A07982"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w:t>
            </w:r>
          </w:p>
        </w:tc>
      </w:tr>
      <w:tr w:rsidR="00A44249" w14:paraId="05102391" w14:textId="77777777">
        <w:trPr>
          <w:trHeight w:val="312"/>
        </w:trPr>
        <w:tc>
          <w:tcPr>
            <w:tcW w:w="960" w:type="dxa"/>
            <w:shd w:val="clear" w:color="auto" w:fill="auto"/>
            <w:noWrap/>
            <w:vAlign w:val="center"/>
          </w:tcPr>
          <w:p w14:paraId="3F3C8854"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w:t>
            </w:r>
          </w:p>
        </w:tc>
        <w:tc>
          <w:tcPr>
            <w:tcW w:w="2720" w:type="dxa"/>
            <w:shd w:val="clear" w:color="auto" w:fill="auto"/>
            <w:noWrap/>
            <w:vAlign w:val="center"/>
          </w:tcPr>
          <w:p w14:paraId="1046C972"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移动云PAD终端</w:t>
            </w:r>
          </w:p>
        </w:tc>
        <w:tc>
          <w:tcPr>
            <w:tcW w:w="2580" w:type="dxa"/>
            <w:shd w:val="clear" w:color="auto" w:fill="auto"/>
            <w:noWrap/>
            <w:vAlign w:val="center"/>
          </w:tcPr>
          <w:p w14:paraId="06AAE678" w14:textId="77777777" w:rsidR="00A44249" w:rsidRDefault="000E3A8A">
            <w:pPr>
              <w:widowControl/>
              <w:jc w:val="center"/>
              <w:rPr>
                <w:rFonts w:ascii="宋体" w:eastAsia="宋体" w:hAnsi="宋体" w:cs="宋体"/>
                <w:color w:val="000000"/>
                <w:kern w:val="0"/>
                <w:sz w:val="24"/>
                <w:szCs w:val="24"/>
              </w:rPr>
            </w:pPr>
            <w:proofErr w:type="spellStart"/>
            <w:r>
              <w:rPr>
                <w:rFonts w:ascii="宋体" w:eastAsia="宋体" w:hAnsi="宋体" w:cs="宋体" w:hint="eastAsia"/>
                <w:color w:val="000000"/>
                <w:kern w:val="0"/>
                <w:sz w:val="24"/>
                <w:szCs w:val="24"/>
              </w:rPr>
              <w:t>iPAD</w:t>
            </w:r>
            <w:proofErr w:type="spellEnd"/>
            <w:r>
              <w:rPr>
                <w:rFonts w:ascii="宋体" w:eastAsia="宋体" w:hAnsi="宋体" w:cs="宋体" w:hint="eastAsia"/>
                <w:color w:val="000000"/>
                <w:kern w:val="0"/>
                <w:sz w:val="24"/>
                <w:szCs w:val="24"/>
              </w:rPr>
              <w:t xml:space="preserve"> mini4</w:t>
            </w:r>
          </w:p>
        </w:tc>
        <w:tc>
          <w:tcPr>
            <w:tcW w:w="1080" w:type="dxa"/>
            <w:shd w:val="clear" w:color="auto" w:fill="auto"/>
            <w:noWrap/>
            <w:vAlign w:val="center"/>
          </w:tcPr>
          <w:p w14:paraId="65584B14"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960" w:type="dxa"/>
            <w:shd w:val="clear" w:color="auto" w:fill="auto"/>
            <w:noWrap/>
            <w:vAlign w:val="center"/>
          </w:tcPr>
          <w:p w14:paraId="07453508"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台</w:t>
            </w:r>
          </w:p>
        </w:tc>
      </w:tr>
      <w:tr w:rsidR="00A44249" w14:paraId="532E38F0" w14:textId="77777777">
        <w:trPr>
          <w:trHeight w:val="312"/>
        </w:trPr>
        <w:tc>
          <w:tcPr>
            <w:tcW w:w="960" w:type="dxa"/>
            <w:shd w:val="clear" w:color="auto" w:fill="auto"/>
            <w:noWrap/>
            <w:vAlign w:val="center"/>
          </w:tcPr>
          <w:p w14:paraId="573112DE"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p>
        </w:tc>
        <w:tc>
          <w:tcPr>
            <w:tcW w:w="2720" w:type="dxa"/>
            <w:shd w:val="clear" w:color="auto" w:fill="auto"/>
            <w:noWrap/>
            <w:vAlign w:val="center"/>
          </w:tcPr>
          <w:p w14:paraId="10ADBA66"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多媒体会议显示设备</w:t>
            </w:r>
          </w:p>
        </w:tc>
        <w:tc>
          <w:tcPr>
            <w:tcW w:w="2580" w:type="dxa"/>
            <w:shd w:val="clear" w:color="auto" w:fill="auto"/>
            <w:noWrap/>
            <w:vAlign w:val="center"/>
          </w:tcPr>
          <w:p w14:paraId="73D4962C"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MAXHUB SM86CA</w:t>
            </w:r>
          </w:p>
        </w:tc>
        <w:tc>
          <w:tcPr>
            <w:tcW w:w="1080" w:type="dxa"/>
            <w:shd w:val="clear" w:color="auto" w:fill="auto"/>
            <w:noWrap/>
            <w:vAlign w:val="center"/>
          </w:tcPr>
          <w:p w14:paraId="3D91FBE3"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960" w:type="dxa"/>
            <w:shd w:val="clear" w:color="auto" w:fill="auto"/>
            <w:noWrap/>
            <w:vAlign w:val="center"/>
          </w:tcPr>
          <w:p w14:paraId="24790E81" w14:textId="77777777" w:rsidR="00A44249" w:rsidRDefault="000E3A8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台</w:t>
            </w:r>
          </w:p>
        </w:tc>
      </w:tr>
    </w:tbl>
    <w:p w14:paraId="72FE715D" w14:textId="67ECBB72"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lastRenderedPageBreak/>
        <w:t>由于本次</w:t>
      </w:r>
      <w:proofErr w:type="gramStart"/>
      <w:r>
        <w:rPr>
          <w:rFonts w:ascii="宋体" w:eastAsia="宋体" w:hAnsi="宋体" w:cs="宋体" w:hint="eastAsia"/>
          <w:color w:val="000000"/>
          <w:kern w:val="0"/>
          <w:szCs w:val="21"/>
        </w:rPr>
        <w:t>维保涉及</w:t>
      </w:r>
      <w:proofErr w:type="gramEnd"/>
      <w:r>
        <w:rPr>
          <w:rFonts w:ascii="宋体" w:eastAsia="宋体" w:hAnsi="宋体" w:cs="宋体" w:hint="eastAsia"/>
          <w:color w:val="000000"/>
          <w:kern w:val="0"/>
          <w:szCs w:val="21"/>
        </w:rPr>
        <w:t>系统种类及品牌较多，投标人可到校自行勘查</w:t>
      </w:r>
      <w:proofErr w:type="gramStart"/>
      <w:r>
        <w:rPr>
          <w:rFonts w:ascii="宋体" w:eastAsia="宋体" w:hAnsi="宋体" w:cs="宋体" w:hint="eastAsia"/>
          <w:color w:val="000000"/>
          <w:kern w:val="0"/>
          <w:szCs w:val="21"/>
        </w:rPr>
        <w:t>以上维保相关</w:t>
      </w:r>
      <w:proofErr w:type="gramEnd"/>
      <w:r>
        <w:rPr>
          <w:rFonts w:ascii="宋体" w:eastAsia="宋体" w:hAnsi="宋体" w:cs="宋体" w:hint="eastAsia"/>
          <w:color w:val="000000"/>
          <w:kern w:val="0"/>
          <w:szCs w:val="21"/>
        </w:rPr>
        <w:t>内容。</w:t>
      </w:r>
    </w:p>
    <w:p w14:paraId="04043B32" w14:textId="078AE87C" w:rsidR="004B7DCA" w:rsidRPr="004B7DCA" w:rsidRDefault="004B7DCA" w:rsidP="004B7DCA">
      <w:pPr>
        <w:spacing w:line="360" w:lineRule="auto"/>
        <w:ind w:firstLineChars="200" w:firstLine="482"/>
        <w:rPr>
          <w:rFonts w:ascii="宋体" w:eastAsia="宋体" w:hAnsi="宋体" w:cs="Times New Roman"/>
          <w:b/>
          <w:bCs/>
          <w:color w:val="000000"/>
          <w:sz w:val="24"/>
          <w:szCs w:val="24"/>
        </w:rPr>
      </w:pPr>
      <w:r w:rsidRPr="004B7DCA">
        <w:rPr>
          <w:rFonts w:ascii="宋体" w:eastAsia="宋体" w:hAnsi="宋体" w:cs="Times New Roman" w:hint="eastAsia"/>
          <w:b/>
          <w:bCs/>
          <w:color w:val="000000"/>
          <w:sz w:val="24"/>
          <w:szCs w:val="24"/>
        </w:rPr>
        <w:t>2、</w:t>
      </w:r>
      <w:r w:rsidR="00F43853">
        <w:rPr>
          <w:rFonts w:ascii="宋体" w:eastAsia="宋体" w:hAnsi="宋体" w:cs="Times New Roman" w:hint="eastAsia"/>
          <w:b/>
          <w:bCs/>
          <w:color w:val="000000"/>
          <w:sz w:val="24"/>
          <w:szCs w:val="24"/>
        </w:rPr>
        <w:t>货物需求</w:t>
      </w:r>
      <w:r w:rsidRPr="004B7DCA">
        <w:rPr>
          <w:rFonts w:ascii="宋体" w:eastAsia="宋体" w:hAnsi="宋体" w:cs="Times New Roman" w:hint="eastAsia"/>
          <w:b/>
          <w:bCs/>
          <w:color w:val="000000"/>
          <w:sz w:val="24"/>
          <w:szCs w:val="24"/>
        </w:rPr>
        <w:t>：（</w:t>
      </w:r>
      <w:r w:rsidR="00F47974" w:rsidRPr="004B7DCA">
        <w:rPr>
          <w:rFonts w:ascii="宋体" w:eastAsia="宋体" w:hAnsi="宋体" w:cs="Times New Roman" w:hint="eastAsia"/>
          <w:b/>
          <w:bCs/>
          <w:color w:val="000000"/>
          <w:sz w:val="24"/>
          <w:szCs w:val="24"/>
        </w:rPr>
        <w:t>“★”</w:t>
      </w:r>
      <w:r w:rsidR="00F47974">
        <w:rPr>
          <w:rFonts w:ascii="宋体" w:eastAsia="宋体" w:hAnsi="宋体" w:cs="Times New Roman" w:hint="eastAsia"/>
          <w:b/>
          <w:bCs/>
          <w:color w:val="000000"/>
          <w:sz w:val="24"/>
          <w:szCs w:val="24"/>
        </w:rPr>
        <w:t>条款代表重要指标项，必须满足或优于，否则投标无效，</w:t>
      </w:r>
      <w:r w:rsidRPr="004B7DCA">
        <w:rPr>
          <w:rFonts w:ascii="宋体" w:eastAsia="宋体" w:hAnsi="宋体" w:cs="Times New Roman" w:hint="eastAsia"/>
          <w:b/>
          <w:bCs/>
          <w:color w:val="000000"/>
          <w:sz w:val="24"/>
          <w:szCs w:val="24"/>
        </w:rPr>
        <w:t>非“★”条款代表一般指标项，3条及以上负偏离的，</w:t>
      </w:r>
      <w:r w:rsidR="00F47974">
        <w:rPr>
          <w:rFonts w:ascii="宋体" w:eastAsia="宋体" w:hAnsi="宋体" w:cs="Times New Roman" w:hint="eastAsia"/>
          <w:b/>
          <w:bCs/>
          <w:color w:val="000000"/>
          <w:sz w:val="24"/>
          <w:szCs w:val="24"/>
        </w:rPr>
        <w:t>投标</w:t>
      </w:r>
      <w:r w:rsidRPr="004B7DCA">
        <w:rPr>
          <w:rFonts w:ascii="宋体" w:eastAsia="宋体" w:hAnsi="宋体" w:cs="Times New Roman" w:hint="eastAsia"/>
          <w:b/>
          <w:bCs/>
          <w:color w:val="000000"/>
          <w:sz w:val="24"/>
          <w:szCs w:val="24"/>
        </w:rPr>
        <w:t>无效。）</w:t>
      </w: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1399"/>
        <w:gridCol w:w="5167"/>
        <w:gridCol w:w="568"/>
        <w:gridCol w:w="695"/>
      </w:tblGrid>
      <w:tr w:rsidR="004B7DCA" w:rsidRPr="004B7DCA" w14:paraId="10295A4D" w14:textId="77777777" w:rsidTr="00F43853">
        <w:trPr>
          <w:trHeight w:val="678"/>
          <w:jc w:val="center"/>
        </w:trPr>
        <w:tc>
          <w:tcPr>
            <w:tcW w:w="339" w:type="pct"/>
            <w:vAlign w:val="center"/>
          </w:tcPr>
          <w:p w14:paraId="315F921B" w14:textId="77777777" w:rsidR="004B7DCA" w:rsidRPr="004B7DCA" w:rsidRDefault="004B7DCA" w:rsidP="004B7DCA">
            <w:pPr>
              <w:spacing w:line="360" w:lineRule="auto"/>
              <w:jc w:val="center"/>
              <w:rPr>
                <w:rFonts w:ascii="宋体" w:eastAsia="宋体" w:hAnsi="宋体" w:cs="@仿宋_GB2312"/>
                <w:b/>
                <w:bCs/>
                <w:sz w:val="24"/>
                <w:szCs w:val="24"/>
              </w:rPr>
            </w:pPr>
            <w:bookmarkStart w:id="2" w:name="_Hlk116460755"/>
            <w:r w:rsidRPr="004B7DCA">
              <w:rPr>
                <w:rFonts w:ascii="宋体" w:eastAsia="宋体" w:hAnsi="宋体" w:cs="@仿宋_GB2312" w:hint="eastAsia"/>
                <w:b/>
                <w:bCs/>
                <w:sz w:val="24"/>
                <w:szCs w:val="24"/>
              </w:rPr>
              <w:t>序号</w:t>
            </w:r>
          </w:p>
        </w:tc>
        <w:tc>
          <w:tcPr>
            <w:tcW w:w="833" w:type="pct"/>
            <w:vAlign w:val="center"/>
          </w:tcPr>
          <w:p w14:paraId="3A74DE57" w14:textId="77777777" w:rsidR="004B7DCA" w:rsidRPr="004B7DCA" w:rsidRDefault="004B7DCA" w:rsidP="004B7DCA">
            <w:pPr>
              <w:spacing w:line="360" w:lineRule="auto"/>
              <w:jc w:val="center"/>
              <w:rPr>
                <w:rFonts w:ascii="宋体" w:eastAsia="宋体" w:hAnsi="宋体" w:cs="@仿宋_GB2312"/>
                <w:b/>
                <w:bCs/>
                <w:sz w:val="24"/>
                <w:szCs w:val="24"/>
              </w:rPr>
            </w:pPr>
            <w:r w:rsidRPr="004B7DCA">
              <w:rPr>
                <w:rFonts w:ascii="宋体" w:eastAsia="宋体" w:hAnsi="宋体" w:cs="@仿宋_GB2312" w:hint="eastAsia"/>
                <w:b/>
                <w:bCs/>
                <w:sz w:val="24"/>
                <w:szCs w:val="24"/>
              </w:rPr>
              <w:t>货物名称</w:t>
            </w:r>
          </w:p>
        </w:tc>
        <w:tc>
          <w:tcPr>
            <w:tcW w:w="3076" w:type="pct"/>
            <w:vAlign w:val="center"/>
          </w:tcPr>
          <w:p w14:paraId="308282DA" w14:textId="77777777" w:rsidR="004B7DCA" w:rsidRPr="004B7DCA" w:rsidRDefault="004B7DCA" w:rsidP="004B7DCA">
            <w:pPr>
              <w:spacing w:line="360" w:lineRule="auto"/>
              <w:jc w:val="center"/>
              <w:rPr>
                <w:rFonts w:ascii="宋体" w:eastAsia="宋体" w:hAnsi="宋体" w:cs="@仿宋_GB2312"/>
                <w:b/>
                <w:bCs/>
                <w:sz w:val="24"/>
                <w:szCs w:val="24"/>
              </w:rPr>
            </w:pPr>
            <w:r w:rsidRPr="004B7DCA">
              <w:rPr>
                <w:rFonts w:ascii="宋体" w:eastAsia="宋体" w:hAnsi="宋体" w:cs="@仿宋_GB2312" w:hint="eastAsia"/>
                <w:b/>
                <w:bCs/>
                <w:sz w:val="24"/>
                <w:szCs w:val="24"/>
              </w:rPr>
              <w:t>技术参数及要求</w:t>
            </w:r>
          </w:p>
        </w:tc>
        <w:tc>
          <w:tcPr>
            <w:tcW w:w="338" w:type="pct"/>
            <w:vAlign w:val="center"/>
          </w:tcPr>
          <w:p w14:paraId="19E2B778" w14:textId="77777777" w:rsidR="004B7DCA" w:rsidRPr="004B7DCA" w:rsidRDefault="004B7DCA" w:rsidP="004B7DCA">
            <w:pPr>
              <w:spacing w:line="360" w:lineRule="auto"/>
              <w:jc w:val="center"/>
              <w:rPr>
                <w:rFonts w:ascii="宋体" w:eastAsia="宋体" w:hAnsi="宋体" w:cs="@仿宋_GB2312"/>
                <w:b/>
                <w:bCs/>
                <w:sz w:val="24"/>
                <w:szCs w:val="24"/>
              </w:rPr>
            </w:pPr>
            <w:r w:rsidRPr="004B7DCA">
              <w:rPr>
                <w:rFonts w:ascii="宋体" w:eastAsia="宋体" w:hAnsi="宋体" w:cs="@仿宋_GB2312" w:hint="eastAsia"/>
                <w:b/>
                <w:bCs/>
                <w:sz w:val="24"/>
                <w:szCs w:val="24"/>
              </w:rPr>
              <w:t>单位</w:t>
            </w:r>
          </w:p>
        </w:tc>
        <w:tc>
          <w:tcPr>
            <w:tcW w:w="414" w:type="pct"/>
            <w:vAlign w:val="center"/>
          </w:tcPr>
          <w:p w14:paraId="29A53B01" w14:textId="77777777" w:rsidR="004B7DCA" w:rsidRPr="004B7DCA" w:rsidRDefault="004B7DCA" w:rsidP="004B7DCA">
            <w:pPr>
              <w:spacing w:line="360" w:lineRule="auto"/>
              <w:jc w:val="center"/>
              <w:rPr>
                <w:rFonts w:ascii="宋体" w:eastAsia="宋体" w:hAnsi="宋体" w:cs="@仿宋_GB2312"/>
                <w:b/>
                <w:bCs/>
                <w:sz w:val="24"/>
                <w:szCs w:val="24"/>
              </w:rPr>
            </w:pPr>
            <w:r w:rsidRPr="004B7DCA">
              <w:rPr>
                <w:rFonts w:ascii="宋体" w:eastAsia="宋体" w:hAnsi="宋体" w:cs="@仿宋_GB2312" w:hint="eastAsia"/>
                <w:b/>
                <w:bCs/>
                <w:sz w:val="24"/>
                <w:szCs w:val="24"/>
              </w:rPr>
              <w:t>数量</w:t>
            </w:r>
          </w:p>
        </w:tc>
      </w:tr>
      <w:tr w:rsidR="004B7DCA" w:rsidRPr="004B7DCA" w14:paraId="77C5591D" w14:textId="77777777" w:rsidTr="00F43853">
        <w:trPr>
          <w:trHeight w:val="147"/>
          <w:jc w:val="center"/>
        </w:trPr>
        <w:tc>
          <w:tcPr>
            <w:tcW w:w="339" w:type="pct"/>
            <w:vAlign w:val="center"/>
          </w:tcPr>
          <w:p w14:paraId="059E9706" w14:textId="33769421" w:rsidR="004B7DCA" w:rsidRPr="004B7DCA" w:rsidRDefault="00F43853" w:rsidP="004B7DCA">
            <w:pPr>
              <w:spacing w:line="360" w:lineRule="auto"/>
              <w:jc w:val="center"/>
              <w:rPr>
                <w:rFonts w:ascii="宋体" w:eastAsia="宋体" w:hAnsi="宋体" w:cs="@仿宋_GB2312"/>
                <w:sz w:val="24"/>
                <w:szCs w:val="24"/>
              </w:rPr>
            </w:pPr>
            <w:r>
              <w:rPr>
                <w:rFonts w:ascii="宋体" w:eastAsia="宋体" w:hAnsi="宋体" w:cs="@仿宋_GB2312"/>
                <w:sz w:val="24"/>
                <w:szCs w:val="24"/>
              </w:rPr>
              <w:t>1</w:t>
            </w:r>
          </w:p>
        </w:tc>
        <w:tc>
          <w:tcPr>
            <w:tcW w:w="833" w:type="pct"/>
            <w:vAlign w:val="center"/>
          </w:tcPr>
          <w:p w14:paraId="30147FE5" w14:textId="77777777" w:rsidR="004B7DCA" w:rsidRPr="004B7DCA" w:rsidRDefault="004B7DCA" w:rsidP="004B7DCA">
            <w:pPr>
              <w:spacing w:line="360" w:lineRule="auto"/>
              <w:jc w:val="center"/>
              <w:rPr>
                <w:rFonts w:ascii="宋体" w:eastAsia="宋体" w:hAnsi="宋体" w:cs="@仿宋_GB2312"/>
                <w:bCs/>
                <w:sz w:val="24"/>
                <w:szCs w:val="24"/>
              </w:rPr>
            </w:pPr>
            <w:r w:rsidRPr="004B7DCA">
              <w:rPr>
                <w:rFonts w:ascii="宋体" w:eastAsia="宋体" w:hAnsi="宋体" w:cs="@仿宋_GB2312" w:hint="eastAsia"/>
                <w:bCs/>
                <w:sz w:val="24"/>
                <w:szCs w:val="24"/>
              </w:rPr>
              <w:t>交换机</w:t>
            </w:r>
          </w:p>
        </w:tc>
        <w:tc>
          <w:tcPr>
            <w:tcW w:w="3076" w:type="pct"/>
          </w:tcPr>
          <w:p w14:paraId="1D7B4F4F" w14:textId="54FDE598" w:rsidR="004B7DCA" w:rsidRPr="004B7DCA" w:rsidRDefault="004B7DCA" w:rsidP="004B7DCA">
            <w:pPr>
              <w:spacing w:line="360" w:lineRule="auto"/>
              <w:jc w:val="left"/>
              <w:rPr>
                <w:rFonts w:ascii="宋体" w:eastAsia="宋体" w:hAnsi="宋体" w:cs="@仿宋_GB2312"/>
                <w:bCs/>
                <w:sz w:val="24"/>
                <w:szCs w:val="24"/>
              </w:rPr>
            </w:pPr>
            <w:r w:rsidRPr="004B7DCA">
              <w:rPr>
                <w:rFonts w:ascii="宋体" w:eastAsia="宋体" w:hAnsi="宋体" w:cs="@仿宋_GB2312" w:hint="eastAsia"/>
                <w:bCs/>
                <w:sz w:val="24"/>
                <w:szCs w:val="24"/>
              </w:rPr>
              <w:t xml:space="preserve">1、交换容量≥336Gbps/3.36Tbps；包转发率≥96Mpps/126Mpps； </w:t>
            </w:r>
          </w:p>
          <w:p w14:paraId="1E9E3862" w14:textId="7CAE2C77" w:rsidR="004B7DCA" w:rsidRPr="004B7DCA" w:rsidRDefault="004B7DCA" w:rsidP="004B7DCA">
            <w:pPr>
              <w:spacing w:line="360" w:lineRule="auto"/>
              <w:jc w:val="left"/>
              <w:rPr>
                <w:rFonts w:ascii="宋体" w:eastAsia="宋体" w:hAnsi="宋体" w:cs="@仿宋_GB2312"/>
                <w:bCs/>
                <w:sz w:val="24"/>
                <w:szCs w:val="24"/>
              </w:rPr>
            </w:pPr>
            <w:r w:rsidRPr="004B7DCA">
              <w:rPr>
                <w:rFonts w:ascii="宋体" w:eastAsia="宋体" w:hAnsi="宋体" w:cs="Times New Roman" w:hint="eastAsia"/>
                <w:sz w:val="24"/>
                <w:szCs w:val="18"/>
              </w:rPr>
              <w:t>★</w:t>
            </w:r>
            <w:r w:rsidRPr="004B7DCA">
              <w:rPr>
                <w:rFonts w:ascii="宋体" w:eastAsia="宋体" w:hAnsi="宋体" w:cs="@仿宋_GB2312" w:hint="eastAsia"/>
                <w:bCs/>
                <w:sz w:val="24"/>
                <w:szCs w:val="24"/>
              </w:rPr>
              <w:t>2、</w:t>
            </w:r>
            <w:proofErr w:type="gramStart"/>
            <w:r w:rsidRPr="004B7DCA">
              <w:rPr>
                <w:rFonts w:ascii="宋体" w:eastAsia="宋体" w:hAnsi="宋体" w:cs="@仿宋_GB2312" w:hint="eastAsia"/>
                <w:bCs/>
                <w:sz w:val="24"/>
                <w:szCs w:val="24"/>
              </w:rPr>
              <w:t>千兆电口</w:t>
            </w:r>
            <w:proofErr w:type="gramEnd"/>
            <w:r w:rsidRPr="004B7DCA">
              <w:rPr>
                <w:rFonts w:ascii="宋体" w:eastAsia="宋体" w:hAnsi="宋体" w:cs="@仿宋_GB2312" w:hint="eastAsia"/>
                <w:bCs/>
                <w:sz w:val="24"/>
                <w:szCs w:val="24"/>
              </w:rPr>
              <w:t>≥24个，千兆 SFP</w:t>
            </w:r>
            <w:proofErr w:type="gramStart"/>
            <w:r w:rsidRPr="004B7DCA">
              <w:rPr>
                <w:rFonts w:ascii="宋体" w:eastAsia="宋体" w:hAnsi="宋体" w:cs="@仿宋_GB2312" w:hint="eastAsia"/>
                <w:bCs/>
                <w:sz w:val="24"/>
                <w:szCs w:val="24"/>
              </w:rPr>
              <w:t>光口</w:t>
            </w:r>
            <w:proofErr w:type="gramEnd"/>
            <w:r w:rsidRPr="004B7DCA">
              <w:rPr>
                <w:rFonts w:ascii="宋体" w:eastAsia="宋体" w:hAnsi="宋体" w:cs="@仿宋_GB2312" w:hint="eastAsia"/>
                <w:bCs/>
                <w:sz w:val="24"/>
                <w:szCs w:val="24"/>
              </w:rPr>
              <w:t>≥4个；Console口≥1个，Manage口≥1个</w:t>
            </w:r>
            <w:r>
              <w:rPr>
                <w:rFonts w:ascii="宋体" w:eastAsia="宋体" w:hAnsi="宋体" w:cs="@仿宋_GB2312" w:hint="eastAsia"/>
                <w:bCs/>
                <w:sz w:val="24"/>
                <w:szCs w:val="24"/>
              </w:rPr>
              <w:t>；</w:t>
            </w:r>
            <w:r w:rsidRPr="004B7DCA">
              <w:rPr>
                <w:rFonts w:ascii="宋体" w:eastAsia="宋体" w:hAnsi="宋体" w:cs="@仿宋_GB2312" w:hint="eastAsia"/>
                <w:bCs/>
                <w:sz w:val="24"/>
                <w:szCs w:val="24"/>
              </w:rPr>
              <w:t xml:space="preserve"> </w:t>
            </w:r>
            <w:r w:rsidRPr="004B7DCA">
              <w:rPr>
                <w:rFonts w:ascii="宋体" w:eastAsia="宋体" w:hAnsi="宋体" w:cs="@仿宋_GB2312" w:hint="eastAsia"/>
                <w:b/>
                <w:sz w:val="24"/>
                <w:szCs w:val="24"/>
              </w:rPr>
              <w:t>（投标文件中提供所投品牌</w:t>
            </w:r>
            <w:proofErr w:type="gramStart"/>
            <w:r w:rsidRPr="004B7DCA">
              <w:rPr>
                <w:rFonts w:ascii="宋体" w:eastAsia="宋体" w:hAnsi="宋体" w:cs="@仿宋_GB2312" w:hint="eastAsia"/>
                <w:b/>
                <w:sz w:val="24"/>
                <w:szCs w:val="24"/>
              </w:rPr>
              <w:t>官网截</w:t>
            </w:r>
            <w:proofErr w:type="gramEnd"/>
            <w:r w:rsidRPr="004B7DCA">
              <w:rPr>
                <w:rFonts w:ascii="宋体" w:eastAsia="宋体" w:hAnsi="宋体" w:cs="@仿宋_GB2312" w:hint="eastAsia"/>
                <w:b/>
                <w:sz w:val="24"/>
                <w:szCs w:val="24"/>
              </w:rPr>
              <w:t>图或产品彩页扫描件）</w:t>
            </w:r>
          </w:p>
          <w:p w14:paraId="36E5C14C" w14:textId="77777777" w:rsidR="004B7DCA" w:rsidRPr="004B7DCA" w:rsidRDefault="004B7DCA" w:rsidP="004B7DCA">
            <w:pPr>
              <w:spacing w:line="360" w:lineRule="auto"/>
              <w:jc w:val="left"/>
              <w:rPr>
                <w:rFonts w:ascii="宋体" w:eastAsia="宋体" w:hAnsi="宋体" w:cs="@仿宋_GB2312"/>
                <w:bCs/>
                <w:sz w:val="24"/>
                <w:szCs w:val="24"/>
              </w:rPr>
            </w:pPr>
            <w:r w:rsidRPr="004B7DCA">
              <w:rPr>
                <w:rFonts w:ascii="宋体" w:eastAsia="宋体" w:hAnsi="宋体" w:cs="@仿宋_GB2312" w:hint="eastAsia"/>
                <w:bCs/>
                <w:sz w:val="24"/>
                <w:szCs w:val="24"/>
              </w:rPr>
              <w:t>3、支持MAC地址≥16K，支持MAC地址自动学习；支持源MAC地址过滤；支持接口MAC地址学习个数限制，支持4K</w:t>
            </w:r>
            <w:proofErr w:type="gramStart"/>
            <w:r w:rsidRPr="004B7DCA">
              <w:rPr>
                <w:rFonts w:ascii="宋体" w:eastAsia="宋体" w:hAnsi="宋体" w:cs="@仿宋_GB2312" w:hint="eastAsia"/>
                <w:bCs/>
                <w:sz w:val="24"/>
                <w:szCs w:val="24"/>
              </w:rPr>
              <w:t>个</w:t>
            </w:r>
            <w:proofErr w:type="gramEnd"/>
            <w:r w:rsidRPr="004B7DCA">
              <w:rPr>
                <w:rFonts w:ascii="宋体" w:eastAsia="宋体" w:hAnsi="宋体" w:cs="@仿宋_GB2312" w:hint="eastAsia"/>
                <w:bCs/>
                <w:sz w:val="24"/>
                <w:szCs w:val="24"/>
              </w:rPr>
              <w:t>VLAN，支持IGMP v1/v2/v3 Snooping，支持STP、RSTP、MSTP协议，支持端口聚合，支持手工和静态LACP，支持静态路由，支持DHCP Server；</w:t>
            </w:r>
          </w:p>
          <w:p w14:paraId="27355535" w14:textId="77777777" w:rsidR="004B7DCA" w:rsidRPr="004B7DCA" w:rsidRDefault="004B7DCA" w:rsidP="004B7DCA">
            <w:pPr>
              <w:spacing w:line="360" w:lineRule="auto"/>
              <w:jc w:val="left"/>
              <w:rPr>
                <w:rFonts w:ascii="宋体" w:eastAsia="宋体" w:hAnsi="宋体" w:cs="@仿宋_GB2312"/>
                <w:bCs/>
                <w:sz w:val="24"/>
                <w:szCs w:val="24"/>
              </w:rPr>
            </w:pPr>
            <w:r w:rsidRPr="004B7DCA">
              <w:rPr>
                <w:rFonts w:ascii="宋体" w:eastAsia="宋体" w:hAnsi="宋体" w:cs="@仿宋_GB2312" w:hint="eastAsia"/>
                <w:bCs/>
                <w:sz w:val="24"/>
                <w:szCs w:val="24"/>
              </w:rPr>
              <w:t xml:space="preserve">4、支持防网关ARP欺骗，支持端口保护、隔离，支持防止DOS、ARP攻击功能，支持CPU保护功能； </w:t>
            </w:r>
          </w:p>
          <w:p w14:paraId="44128881" w14:textId="77777777" w:rsidR="004B7DCA" w:rsidRPr="004B7DCA" w:rsidRDefault="004B7DCA" w:rsidP="004B7DCA">
            <w:pPr>
              <w:spacing w:line="360" w:lineRule="auto"/>
              <w:jc w:val="left"/>
              <w:rPr>
                <w:rFonts w:ascii="宋体" w:eastAsia="宋体" w:hAnsi="宋体" w:cs="@仿宋_GB2312"/>
                <w:bCs/>
                <w:sz w:val="24"/>
                <w:szCs w:val="24"/>
              </w:rPr>
            </w:pPr>
            <w:r w:rsidRPr="004B7DCA">
              <w:rPr>
                <w:rFonts w:ascii="宋体" w:eastAsia="宋体" w:hAnsi="宋体" w:cs="@仿宋_GB2312" w:hint="eastAsia"/>
                <w:bCs/>
                <w:sz w:val="24"/>
                <w:szCs w:val="24"/>
              </w:rPr>
              <w:t>5、支持管理员分级管理，支持DHCP Snooping，支持交换机端口设置为信任端口或非信任端口，非信任端口也可设置白名单响应DHCP报文；</w:t>
            </w:r>
          </w:p>
          <w:p w14:paraId="160B83D3" w14:textId="77777777" w:rsidR="004B7DCA" w:rsidRPr="004B7DCA" w:rsidRDefault="004B7DCA" w:rsidP="004B7DCA">
            <w:pPr>
              <w:spacing w:line="360" w:lineRule="auto"/>
              <w:jc w:val="left"/>
              <w:rPr>
                <w:rFonts w:ascii="宋体" w:eastAsia="宋体" w:hAnsi="宋体" w:cs="@仿宋_GB2312"/>
                <w:bCs/>
                <w:sz w:val="24"/>
                <w:szCs w:val="24"/>
              </w:rPr>
            </w:pPr>
            <w:r w:rsidRPr="004B7DCA">
              <w:rPr>
                <w:rFonts w:ascii="宋体" w:eastAsia="宋体" w:hAnsi="宋体" w:cs="@仿宋_GB2312" w:hint="eastAsia"/>
                <w:bCs/>
                <w:sz w:val="24"/>
                <w:szCs w:val="24"/>
              </w:rPr>
              <w:t>★6、支持M-LAG技术，跨设备链路聚合（非堆叠技术实现），要求配对的设备有独立的控制平面；</w:t>
            </w:r>
            <w:r w:rsidRPr="004B7DCA">
              <w:rPr>
                <w:rFonts w:ascii="宋体" w:eastAsia="宋体" w:hAnsi="宋体" w:cs="@仿宋_GB2312" w:hint="eastAsia"/>
                <w:b/>
                <w:sz w:val="24"/>
                <w:szCs w:val="24"/>
              </w:rPr>
              <w:t xml:space="preserve">（投标文件中提供第三方有权机构出具的检测报告扫描件） </w:t>
            </w:r>
          </w:p>
          <w:p w14:paraId="52CCE9A7" w14:textId="77777777" w:rsidR="004B7DCA" w:rsidRPr="004B7DCA" w:rsidRDefault="004B7DCA" w:rsidP="004B7DCA">
            <w:pPr>
              <w:spacing w:line="360" w:lineRule="auto"/>
              <w:jc w:val="left"/>
              <w:rPr>
                <w:rFonts w:ascii="宋体" w:eastAsia="宋体" w:hAnsi="宋体" w:cs="@仿宋_GB2312"/>
                <w:bCs/>
                <w:sz w:val="24"/>
                <w:szCs w:val="24"/>
              </w:rPr>
            </w:pPr>
            <w:r w:rsidRPr="004B7DCA">
              <w:rPr>
                <w:rFonts w:ascii="宋体" w:eastAsia="宋体" w:hAnsi="宋体" w:cs="@仿宋_GB2312" w:hint="eastAsia"/>
                <w:bCs/>
                <w:sz w:val="24"/>
                <w:szCs w:val="24"/>
              </w:rPr>
              <w:t>7、支持IEEE 802.3az 标准的 EEE节能技术：当EEE使能时，从而大幅度的减小端口在该阶段的功耗，达到了节能的目的；</w:t>
            </w:r>
          </w:p>
          <w:p w14:paraId="1A2C87C2" w14:textId="77777777" w:rsidR="004B7DCA" w:rsidRPr="004B7DCA" w:rsidRDefault="004B7DCA" w:rsidP="004B7DCA">
            <w:pPr>
              <w:spacing w:line="360" w:lineRule="auto"/>
              <w:jc w:val="left"/>
              <w:rPr>
                <w:rFonts w:ascii="宋体" w:eastAsia="宋体" w:hAnsi="宋体" w:cs="@仿宋_GB2312"/>
                <w:bCs/>
                <w:sz w:val="24"/>
                <w:szCs w:val="24"/>
              </w:rPr>
            </w:pPr>
            <w:r w:rsidRPr="004B7DCA">
              <w:rPr>
                <w:rFonts w:ascii="宋体" w:eastAsia="宋体" w:hAnsi="宋体" w:cs="@仿宋_GB2312" w:hint="eastAsia"/>
                <w:bCs/>
                <w:sz w:val="24"/>
                <w:szCs w:val="24"/>
              </w:rPr>
              <w:lastRenderedPageBreak/>
              <w:t>★8、支持胖瘦一体化，支持智能交换机和普通交换机两种工作模式，可以根据不同的组网需要，随时在控制器平台灵活的进行切换；</w:t>
            </w:r>
            <w:r w:rsidRPr="004B7DCA">
              <w:rPr>
                <w:rFonts w:ascii="宋体" w:eastAsia="宋体" w:hAnsi="宋体" w:cs="@仿宋_GB2312" w:hint="eastAsia"/>
                <w:b/>
                <w:sz w:val="24"/>
                <w:szCs w:val="24"/>
              </w:rPr>
              <w:t>（投标文件中提供平台软件功能截图扫描件）</w:t>
            </w:r>
          </w:p>
          <w:p w14:paraId="3960DA05" w14:textId="11E4939F" w:rsidR="004B7DCA" w:rsidRDefault="004B7DCA" w:rsidP="004B7DCA">
            <w:pPr>
              <w:spacing w:line="360" w:lineRule="auto"/>
              <w:jc w:val="left"/>
              <w:rPr>
                <w:rFonts w:ascii="宋体" w:eastAsia="宋体" w:hAnsi="宋体" w:cs="@仿宋_GB2312"/>
                <w:bCs/>
                <w:sz w:val="24"/>
                <w:szCs w:val="24"/>
              </w:rPr>
            </w:pPr>
            <w:r w:rsidRPr="004B7DCA">
              <w:rPr>
                <w:rFonts w:ascii="宋体" w:eastAsia="宋体" w:hAnsi="宋体" w:cs="@仿宋_GB2312" w:hint="eastAsia"/>
                <w:bCs/>
                <w:sz w:val="24"/>
                <w:szCs w:val="24"/>
              </w:rPr>
              <w:t>9、支持通过控制器平台图形化操作对交换机端口状态的开启与关闭支持通过控制器平台查看交换机面板端口工作状态，通过端口颜色显示状态即可判断端口是否在线工作；支持通过控制器平台查看交换机处于工作端口的最近5分钟、1小时、最近1天、最近1周发送与接收的流量趋势；</w:t>
            </w:r>
          </w:p>
          <w:p w14:paraId="08FFF9B5" w14:textId="446522FD" w:rsidR="00F43853" w:rsidRPr="00F43853" w:rsidRDefault="00F43853" w:rsidP="00F43853">
            <w:pPr>
              <w:widowControl/>
              <w:spacing w:line="360" w:lineRule="auto"/>
              <w:textAlignment w:val="center"/>
              <w:rPr>
                <w:rFonts w:ascii="宋体" w:eastAsia="宋体" w:hAnsi="宋体" w:cs="宋体"/>
                <w:sz w:val="24"/>
                <w:szCs w:val="24"/>
              </w:rPr>
            </w:pPr>
            <w:r w:rsidRPr="00F43853">
              <w:rPr>
                <w:rFonts w:ascii="宋体" w:eastAsia="宋体" w:hAnsi="宋体" w:cs="宋体" w:hint="eastAsia"/>
                <w:sz w:val="24"/>
                <w:szCs w:val="24"/>
              </w:rPr>
              <w:t>★</w:t>
            </w:r>
            <w:r>
              <w:rPr>
                <w:rFonts w:ascii="宋体" w:eastAsia="宋体" w:hAnsi="宋体" w:cs="Courier New"/>
                <w:sz w:val="24"/>
                <w:szCs w:val="24"/>
              </w:rPr>
              <w:t>10</w:t>
            </w:r>
            <w:r w:rsidRPr="00F43853">
              <w:rPr>
                <w:rFonts w:ascii="宋体" w:eastAsia="宋体" w:hAnsi="宋体" w:cs="Courier New" w:hint="eastAsia"/>
                <w:sz w:val="24"/>
                <w:szCs w:val="24"/>
              </w:rPr>
              <w:t>、支持同时传输 ≥84 路</w:t>
            </w:r>
            <w:proofErr w:type="gramStart"/>
            <w:r w:rsidRPr="00F43853">
              <w:rPr>
                <w:rFonts w:ascii="宋体" w:eastAsia="宋体" w:hAnsi="宋体" w:cs="Courier New" w:hint="eastAsia"/>
                <w:sz w:val="24"/>
                <w:szCs w:val="24"/>
              </w:rPr>
              <w:t>高清视音频</w:t>
            </w:r>
            <w:proofErr w:type="gramEnd"/>
            <w:r w:rsidRPr="00F43853">
              <w:rPr>
                <w:rFonts w:ascii="宋体" w:eastAsia="宋体" w:hAnsi="宋体" w:cs="Courier New" w:hint="eastAsia"/>
                <w:sz w:val="24"/>
                <w:szCs w:val="24"/>
              </w:rPr>
              <w:t>；</w:t>
            </w:r>
            <w:r w:rsidRPr="00F43853">
              <w:rPr>
                <w:rFonts w:ascii="宋体" w:eastAsia="宋体" w:hAnsi="宋体" w:cs="Courier New" w:hint="eastAsia"/>
                <w:b/>
                <w:bCs/>
                <w:sz w:val="24"/>
                <w:szCs w:val="24"/>
              </w:rPr>
              <w:t>（</w:t>
            </w:r>
            <w:r>
              <w:rPr>
                <w:rFonts w:ascii="宋体" w:eastAsia="宋体" w:hAnsi="宋体" w:cs="Courier New" w:hint="eastAsia"/>
                <w:b/>
                <w:bCs/>
                <w:sz w:val="24"/>
                <w:szCs w:val="24"/>
              </w:rPr>
              <w:t>投标</w:t>
            </w:r>
            <w:r w:rsidRPr="00F43853">
              <w:rPr>
                <w:rFonts w:ascii="宋体" w:eastAsia="宋体" w:hAnsi="宋体" w:cs="Courier New" w:hint="eastAsia"/>
                <w:b/>
                <w:bCs/>
                <w:sz w:val="24"/>
                <w:szCs w:val="24"/>
              </w:rPr>
              <w:t>文件中提供第三方有权机构出具的检测报告扫描件）</w:t>
            </w:r>
          </w:p>
          <w:p w14:paraId="5398C2AA" w14:textId="3EEED8DD" w:rsidR="004B7DCA" w:rsidRPr="004B7DCA" w:rsidRDefault="004B7DCA" w:rsidP="004B7DCA">
            <w:pPr>
              <w:spacing w:line="360" w:lineRule="auto"/>
              <w:jc w:val="left"/>
              <w:rPr>
                <w:rFonts w:ascii="宋体" w:eastAsia="宋体" w:hAnsi="宋体" w:cs="@仿宋_GB2312"/>
                <w:bCs/>
                <w:sz w:val="24"/>
                <w:szCs w:val="24"/>
              </w:rPr>
            </w:pPr>
            <w:r w:rsidRPr="004B7DCA">
              <w:rPr>
                <w:rFonts w:ascii="宋体" w:eastAsia="宋体" w:hAnsi="宋体" w:cs="@仿宋_GB2312" w:hint="eastAsia"/>
                <w:bCs/>
                <w:sz w:val="24"/>
                <w:szCs w:val="24"/>
              </w:rPr>
              <w:t>1</w:t>
            </w:r>
            <w:r w:rsidR="00F43853">
              <w:rPr>
                <w:rFonts w:ascii="宋体" w:eastAsia="宋体" w:hAnsi="宋体" w:cs="@仿宋_GB2312"/>
                <w:bCs/>
                <w:sz w:val="24"/>
                <w:szCs w:val="24"/>
              </w:rPr>
              <w:t>1</w:t>
            </w:r>
            <w:r w:rsidRPr="004B7DCA">
              <w:rPr>
                <w:rFonts w:ascii="宋体" w:eastAsia="宋体" w:hAnsi="宋体" w:cs="@仿宋_GB2312" w:hint="eastAsia"/>
                <w:bCs/>
                <w:sz w:val="24"/>
                <w:szCs w:val="24"/>
              </w:rPr>
              <w:t>、支持终端类型库，基于指纹自动识别PC、路由器、摄像头设备等；</w:t>
            </w:r>
          </w:p>
          <w:p w14:paraId="2670CD39" w14:textId="32E96AA4" w:rsidR="004B7DCA" w:rsidRDefault="00F43853" w:rsidP="004B7DCA">
            <w:pPr>
              <w:spacing w:line="360" w:lineRule="auto"/>
              <w:jc w:val="left"/>
              <w:rPr>
                <w:rFonts w:ascii="宋体" w:eastAsia="宋体" w:hAnsi="宋体" w:cs="@仿宋_GB2312"/>
                <w:bCs/>
                <w:sz w:val="24"/>
                <w:szCs w:val="24"/>
              </w:rPr>
            </w:pPr>
            <w:r w:rsidRPr="00F43853">
              <w:rPr>
                <w:rFonts w:ascii="宋体" w:eastAsia="宋体" w:hAnsi="宋体" w:cs="宋体" w:hint="eastAsia"/>
                <w:sz w:val="24"/>
                <w:szCs w:val="24"/>
              </w:rPr>
              <w:t>★</w:t>
            </w:r>
            <w:r w:rsidR="004B7DCA" w:rsidRPr="004B7DCA">
              <w:rPr>
                <w:rFonts w:ascii="宋体" w:eastAsia="宋体" w:hAnsi="宋体" w:cs="@仿宋_GB2312" w:hint="eastAsia"/>
                <w:bCs/>
                <w:sz w:val="24"/>
                <w:szCs w:val="24"/>
              </w:rPr>
              <w:t>1</w:t>
            </w:r>
            <w:r>
              <w:rPr>
                <w:rFonts w:ascii="宋体" w:eastAsia="宋体" w:hAnsi="宋体" w:cs="@仿宋_GB2312"/>
                <w:bCs/>
                <w:sz w:val="24"/>
                <w:szCs w:val="24"/>
              </w:rPr>
              <w:t>2</w:t>
            </w:r>
            <w:r w:rsidR="004B7DCA" w:rsidRPr="004B7DCA">
              <w:rPr>
                <w:rFonts w:ascii="宋体" w:eastAsia="宋体" w:hAnsi="宋体" w:cs="@仿宋_GB2312" w:hint="eastAsia"/>
                <w:bCs/>
                <w:sz w:val="24"/>
                <w:szCs w:val="24"/>
              </w:rPr>
              <w:t>、支持基于终端类型自动识别结果，禁止非法终端(例如私接路由器)接入；</w:t>
            </w:r>
            <w:r w:rsidRPr="00F43853">
              <w:rPr>
                <w:rFonts w:ascii="宋体" w:eastAsia="宋体" w:hAnsi="宋体" w:cs="Courier New" w:hint="eastAsia"/>
                <w:b/>
                <w:bCs/>
                <w:sz w:val="24"/>
                <w:szCs w:val="24"/>
              </w:rPr>
              <w:t>（</w:t>
            </w:r>
            <w:r>
              <w:rPr>
                <w:rFonts w:ascii="宋体" w:eastAsia="宋体" w:hAnsi="宋体" w:cs="Courier New" w:hint="eastAsia"/>
                <w:b/>
                <w:bCs/>
                <w:sz w:val="24"/>
                <w:szCs w:val="24"/>
              </w:rPr>
              <w:t>投标</w:t>
            </w:r>
            <w:r w:rsidRPr="00F43853">
              <w:rPr>
                <w:rFonts w:ascii="宋体" w:eastAsia="宋体" w:hAnsi="宋体" w:cs="Courier New" w:hint="eastAsia"/>
                <w:b/>
                <w:bCs/>
                <w:sz w:val="24"/>
                <w:szCs w:val="24"/>
              </w:rPr>
              <w:t>文件中提供第三方有权机构出具的检测报告扫描件）</w:t>
            </w:r>
          </w:p>
          <w:p w14:paraId="670F6A08" w14:textId="11F2928B" w:rsidR="00F43853" w:rsidRPr="004B7DCA" w:rsidRDefault="00F43853" w:rsidP="004B7DCA">
            <w:pPr>
              <w:spacing w:line="360" w:lineRule="auto"/>
              <w:jc w:val="left"/>
              <w:rPr>
                <w:rFonts w:ascii="宋体" w:eastAsia="宋体" w:hAnsi="宋体" w:cs="@仿宋_GB2312"/>
                <w:bCs/>
                <w:sz w:val="24"/>
                <w:szCs w:val="24"/>
              </w:rPr>
            </w:pPr>
            <w:r w:rsidRPr="00F43853">
              <w:rPr>
                <w:rFonts w:ascii="宋体" w:eastAsia="宋体" w:hAnsi="宋体" w:cs="宋体" w:hint="eastAsia"/>
                <w:sz w:val="24"/>
                <w:szCs w:val="24"/>
              </w:rPr>
              <w:t>★</w:t>
            </w:r>
            <w:r>
              <w:rPr>
                <w:rFonts w:ascii="宋体" w:eastAsia="宋体" w:hAnsi="宋体" w:cs="@仿宋_GB2312" w:hint="eastAsia"/>
                <w:bCs/>
                <w:sz w:val="24"/>
                <w:szCs w:val="24"/>
              </w:rPr>
              <w:t>1</w:t>
            </w:r>
            <w:r>
              <w:rPr>
                <w:rFonts w:ascii="宋体" w:eastAsia="宋体" w:hAnsi="宋体" w:cs="@仿宋_GB2312"/>
                <w:bCs/>
                <w:sz w:val="24"/>
                <w:szCs w:val="24"/>
              </w:rPr>
              <w:t>3</w:t>
            </w:r>
            <w:r>
              <w:rPr>
                <w:rFonts w:ascii="宋体" w:eastAsia="宋体" w:hAnsi="宋体" w:cs="@仿宋_GB2312" w:hint="eastAsia"/>
                <w:bCs/>
                <w:sz w:val="24"/>
                <w:szCs w:val="24"/>
              </w:rPr>
              <w:t>、</w:t>
            </w:r>
            <w:r w:rsidRPr="00F43853">
              <w:rPr>
                <w:rFonts w:ascii="宋体" w:eastAsia="宋体" w:hAnsi="宋体" w:cs="@仿宋_GB2312" w:hint="eastAsia"/>
                <w:bCs/>
                <w:sz w:val="24"/>
                <w:szCs w:val="24"/>
              </w:rPr>
              <w:t>为保证内网安全性，防止病毒</w:t>
            </w:r>
            <w:proofErr w:type="gramStart"/>
            <w:r w:rsidRPr="00F43853">
              <w:rPr>
                <w:rFonts w:ascii="宋体" w:eastAsia="宋体" w:hAnsi="宋体" w:cs="@仿宋_GB2312" w:hint="eastAsia"/>
                <w:bCs/>
                <w:sz w:val="24"/>
                <w:szCs w:val="24"/>
              </w:rPr>
              <w:t>在内网</w:t>
            </w:r>
            <w:proofErr w:type="gramEnd"/>
            <w:r w:rsidRPr="00F43853">
              <w:rPr>
                <w:rFonts w:ascii="宋体" w:eastAsia="宋体" w:hAnsi="宋体" w:cs="@仿宋_GB2312" w:hint="eastAsia"/>
                <w:bCs/>
                <w:sz w:val="24"/>
                <w:szCs w:val="24"/>
              </w:rPr>
              <w:t>横向传播，要求交换机具有东西向风险流量安全功能；</w:t>
            </w:r>
            <w:r w:rsidRPr="00F43853">
              <w:rPr>
                <w:rFonts w:ascii="宋体" w:eastAsia="宋体" w:hAnsi="宋体" w:cs="@仿宋_GB2312" w:hint="eastAsia"/>
                <w:b/>
                <w:sz w:val="24"/>
                <w:szCs w:val="24"/>
              </w:rPr>
              <w:t>（</w:t>
            </w:r>
            <w:r>
              <w:rPr>
                <w:rFonts w:ascii="宋体" w:eastAsia="宋体" w:hAnsi="宋体" w:cs="@仿宋_GB2312" w:hint="eastAsia"/>
                <w:b/>
                <w:sz w:val="24"/>
                <w:szCs w:val="24"/>
              </w:rPr>
              <w:t>投标</w:t>
            </w:r>
            <w:r w:rsidRPr="00F43853">
              <w:rPr>
                <w:rFonts w:ascii="宋体" w:eastAsia="宋体" w:hAnsi="宋体" w:cs="@仿宋_GB2312" w:hint="eastAsia"/>
                <w:b/>
                <w:sz w:val="24"/>
                <w:szCs w:val="24"/>
              </w:rPr>
              <w:t>文件中提供软件功能界面截图扫描件）</w:t>
            </w:r>
          </w:p>
          <w:p w14:paraId="64B47FC4" w14:textId="0BBCEE3A" w:rsidR="004B7DCA" w:rsidRDefault="004B7DCA" w:rsidP="004B7DCA">
            <w:pPr>
              <w:spacing w:line="360" w:lineRule="auto"/>
              <w:jc w:val="left"/>
              <w:rPr>
                <w:rFonts w:ascii="宋体" w:eastAsia="宋体" w:hAnsi="宋体" w:cs="@仿宋_GB2312"/>
                <w:b/>
                <w:sz w:val="24"/>
                <w:szCs w:val="24"/>
              </w:rPr>
            </w:pPr>
            <w:r w:rsidRPr="004B7DCA">
              <w:rPr>
                <w:rFonts w:ascii="宋体" w:eastAsia="宋体" w:hAnsi="宋体" w:cs="@仿宋_GB2312" w:hint="eastAsia"/>
                <w:bCs/>
                <w:sz w:val="24"/>
                <w:szCs w:val="24"/>
              </w:rPr>
              <w:t>★1</w:t>
            </w:r>
            <w:r w:rsidR="00F43853">
              <w:rPr>
                <w:rFonts w:ascii="宋体" w:eastAsia="宋体" w:hAnsi="宋体" w:cs="@仿宋_GB2312"/>
                <w:bCs/>
                <w:sz w:val="24"/>
                <w:szCs w:val="24"/>
              </w:rPr>
              <w:t>4</w:t>
            </w:r>
            <w:r w:rsidRPr="004B7DCA">
              <w:rPr>
                <w:rFonts w:ascii="宋体" w:eastAsia="宋体" w:hAnsi="宋体" w:cs="@仿宋_GB2312" w:hint="eastAsia"/>
                <w:bCs/>
                <w:sz w:val="24"/>
                <w:szCs w:val="24"/>
              </w:rPr>
              <w:t>、为满足网络安全建设需求，交换机需满足《信息安全技术 交换机安全技术要求 GA/T 684-2007》，符合安全交换机标准；</w:t>
            </w:r>
            <w:r w:rsidRPr="004B7DCA">
              <w:rPr>
                <w:rFonts w:ascii="宋体" w:eastAsia="宋体" w:hAnsi="宋体" w:cs="@仿宋_GB2312" w:hint="eastAsia"/>
                <w:b/>
                <w:sz w:val="24"/>
                <w:szCs w:val="24"/>
              </w:rPr>
              <w:t>（投标文件中提供第三方有权机构出具的检测报告扫描件）</w:t>
            </w:r>
          </w:p>
          <w:p w14:paraId="507DD8E6" w14:textId="6527CEE1" w:rsidR="00F06875" w:rsidRPr="004B7DCA" w:rsidRDefault="00F06875" w:rsidP="004B7DCA">
            <w:pPr>
              <w:spacing w:line="360" w:lineRule="auto"/>
              <w:jc w:val="left"/>
              <w:rPr>
                <w:rFonts w:ascii="宋体" w:eastAsia="宋体" w:hAnsi="宋体" w:cs="@仿宋_GB2312"/>
                <w:bCs/>
                <w:sz w:val="24"/>
                <w:szCs w:val="24"/>
              </w:rPr>
            </w:pPr>
            <w:r w:rsidRPr="00F06875">
              <w:rPr>
                <w:rFonts w:ascii="宋体" w:eastAsia="宋体" w:hAnsi="宋体" w:cs="Times New Roman" w:hint="eastAsia"/>
                <w:sz w:val="24"/>
                <w:szCs w:val="24"/>
              </w:rPr>
              <w:t>★</w:t>
            </w:r>
            <w:r>
              <w:rPr>
                <w:rFonts w:ascii="宋体" w:eastAsia="宋体" w:hAnsi="宋体" w:cs="Times New Roman" w:hint="eastAsia"/>
                <w:sz w:val="24"/>
                <w:szCs w:val="24"/>
              </w:rPr>
              <w:t>1</w:t>
            </w:r>
            <w:r w:rsidR="00F43853">
              <w:rPr>
                <w:rFonts w:ascii="宋体" w:eastAsia="宋体" w:hAnsi="宋体" w:cs="Times New Roman"/>
                <w:sz w:val="24"/>
                <w:szCs w:val="24"/>
              </w:rPr>
              <w:t>5</w:t>
            </w:r>
            <w:r w:rsidRPr="00F06875">
              <w:rPr>
                <w:rFonts w:ascii="宋体" w:eastAsia="宋体" w:hAnsi="宋体" w:cs="Times New Roman"/>
                <w:sz w:val="24"/>
                <w:szCs w:val="24"/>
              </w:rPr>
              <w:t>、投标文件中须提供生产厂商出具的针对本项目授权书及售后服务承诺函原件；</w:t>
            </w:r>
          </w:p>
        </w:tc>
        <w:tc>
          <w:tcPr>
            <w:tcW w:w="338" w:type="pct"/>
            <w:vAlign w:val="center"/>
          </w:tcPr>
          <w:p w14:paraId="06F6DD8E" w14:textId="77777777" w:rsidR="004B7DCA" w:rsidRPr="004B7DCA" w:rsidRDefault="004B7DCA" w:rsidP="004B7DCA">
            <w:pPr>
              <w:spacing w:line="360" w:lineRule="auto"/>
              <w:jc w:val="center"/>
              <w:rPr>
                <w:rFonts w:ascii="宋体" w:eastAsia="宋体" w:hAnsi="宋体" w:cs="@仿宋_GB2312"/>
                <w:bCs/>
                <w:sz w:val="24"/>
                <w:szCs w:val="24"/>
              </w:rPr>
            </w:pPr>
            <w:r w:rsidRPr="004B7DCA">
              <w:rPr>
                <w:rFonts w:ascii="宋体" w:eastAsia="宋体" w:hAnsi="宋体" w:cs="@仿宋_GB2312" w:hint="eastAsia"/>
                <w:bCs/>
                <w:sz w:val="24"/>
                <w:szCs w:val="24"/>
              </w:rPr>
              <w:lastRenderedPageBreak/>
              <w:t>台</w:t>
            </w:r>
          </w:p>
        </w:tc>
        <w:tc>
          <w:tcPr>
            <w:tcW w:w="414" w:type="pct"/>
            <w:vAlign w:val="center"/>
          </w:tcPr>
          <w:p w14:paraId="479E3693" w14:textId="77777777" w:rsidR="004B7DCA" w:rsidRPr="004B7DCA" w:rsidRDefault="004B7DCA" w:rsidP="004B7DCA">
            <w:pPr>
              <w:spacing w:line="360" w:lineRule="auto"/>
              <w:jc w:val="center"/>
              <w:rPr>
                <w:rFonts w:ascii="宋体" w:eastAsia="宋体" w:hAnsi="宋体" w:cs="@仿宋_GB2312"/>
                <w:bCs/>
                <w:sz w:val="24"/>
                <w:szCs w:val="24"/>
              </w:rPr>
            </w:pPr>
            <w:r w:rsidRPr="004B7DCA">
              <w:rPr>
                <w:rFonts w:ascii="宋体" w:eastAsia="宋体" w:hAnsi="宋体" w:cs="@仿宋_GB2312" w:hint="eastAsia"/>
                <w:bCs/>
                <w:sz w:val="24"/>
                <w:szCs w:val="24"/>
              </w:rPr>
              <w:t>1</w:t>
            </w:r>
          </w:p>
        </w:tc>
      </w:tr>
      <w:tr w:rsidR="004B7DCA" w:rsidRPr="004B7DCA" w14:paraId="66410800" w14:textId="77777777" w:rsidTr="00F43853">
        <w:trPr>
          <w:trHeight w:val="147"/>
          <w:jc w:val="center"/>
        </w:trPr>
        <w:tc>
          <w:tcPr>
            <w:tcW w:w="339" w:type="pct"/>
            <w:vAlign w:val="center"/>
          </w:tcPr>
          <w:p w14:paraId="25724777" w14:textId="6FF359EC" w:rsidR="004B7DCA" w:rsidRDefault="00F43853" w:rsidP="004B7DCA">
            <w:pPr>
              <w:spacing w:line="360" w:lineRule="auto"/>
              <w:jc w:val="center"/>
              <w:rPr>
                <w:rFonts w:ascii="宋体" w:eastAsia="宋体" w:hAnsi="宋体" w:cs="@仿宋_GB2312"/>
                <w:sz w:val="24"/>
                <w:szCs w:val="24"/>
              </w:rPr>
            </w:pPr>
            <w:r>
              <w:rPr>
                <w:rFonts w:ascii="宋体" w:eastAsia="宋体" w:hAnsi="宋体" w:cs="@仿宋_GB2312"/>
                <w:sz w:val="24"/>
                <w:szCs w:val="24"/>
              </w:rPr>
              <w:lastRenderedPageBreak/>
              <w:t>2</w:t>
            </w:r>
          </w:p>
        </w:tc>
        <w:tc>
          <w:tcPr>
            <w:tcW w:w="833" w:type="pct"/>
            <w:vAlign w:val="center"/>
          </w:tcPr>
          <w:p w14:paraId="2C2C5A87" w14:textId="4B8C6163" w:rsidR="004B7DCA" w:rsidRPr="004B7DCA" w:rsidRDefault="004B7DCA" w:rsidP="004B7DCA">
            <w:pPr>
              <w:spacing w:line="360" w:lineRule="auto"/>
              <w:jc w:val="center"/>
              <w:rPr>
                <w:rFonts w:ascii="宋体" w:eastAsia="宋体" w:hAnsi="宋体" w:cs="@仿宋_GB2312"/>
                <w:bCs/>
                <w:sz w:val="24"/>
                <w:szCs w:val="24"/>
              </w:rPr>
            </w:pPr>
            <w:r>
              <w:rPr>
                <w:rFonts w:ascii="宋体" w:eastAsia="宋体" w:hAnsi="宋体" w:cs="@仿宋_GB2312" w:hint="eastAsia"/>
                <w:bCs/>
                <w:sz w:val="24"/>
                <w:szCs w:val="24"/>
              </w:rPr>
              <w:t>插排</w:t>
            </w:r>
          </w:p>
        </w:tc>
        <w:tc>
          <w:tcPr>
            <w:tcW w:w="3076" w:type="pct"/>
          </w:tcPr>
          <w:p w14:paraId="7F3C5FED" w14:textId="42FFDC20" w:rsidR="004B7DCA" w:rsidRPr="004B7DCA" w:rsidRDefault="004B7DCA" w:rsidP="004B7DCA">
            <w:pPr>
              <w:spacing w:line="360" w:lineRule="auto"/>
              <w:jc w:val="left"/>
              <w:rPr>
                <w:rFonts w:ascii="宋体" w:eastAsia="宋体" w:hAnsi="宋体" w:cs="@仿宋_GB2312"/>
                <w:bCs/>
                <w:sz w:val="24"/>
                <w:szCs w:val="24"/>
              </w:rPr>
            </w:pPr>
            <w:r w:rsidRPr="004B7DCA">
              <w:rPr>
                <w:rFonts w:ascii="宋体" w:eastAsia="宋体" w:hAnsi="宋体" w:cs="@仿宋_GB2312"/>
                <w:bCs/>
                <w:sz w:val="24"/>
                <w:szCs w:val="24"/>
              </w:rPr>
              <w:t>1</w:t>
            </w:r>
            <w:r>
              <w:rPr>
                <w:rFonts w:ascii="宋体" w:eastAsia="宋体" w:hAnsi="宋体" w:cs="@仿宋_GB2312" w:hint="eastAsia"/>
                <w:bCs/>
                <w:sz w:val="24"/>
                <w:szCs w:val="24"/>
              </w:rPr>
              <w:t>、</w:t>
            </w:r>
            <w:r w:rsidRPr="004B7DCA">
              <w:rPr>
                <w:rFonts w:ascii="宋体" w:eastAsia="宋体" w:hAnsi="宋体" w:cs="@仿宋_GB2312"/>
                <w:bCs/>
                <w:sz w:val="24"/>
                <w:szCs w:val="24"/>
              </w:rPr>
              <w:t>5孔5位10A插孔，带安全门，符合</w:t>
            </w:r>
            <w:r w:rsidRPr="004B7DCA">
              <w:rPr>
                <w:rFonts w:ascii="宋体" w:eastAsia="宋体" w:hAnsi="宋体" w:cs="@仿宋_GB2312"/>
                <w:bCs/>
                <w:sz w:val="24"/>
                <w:szCs w:val="24"/>
              </w:rPr>
              <w:lastRenderedPageBreak/>
              <w:t>GB/T2099.1-2008、GB/T2099.7-2015、GB/T1002-2008等标准；</w:t>
            </w:r>
          </w:p>
          <w:p w14:paraId="4A38F8C3" w14:textId="30C31185" w:rsidR="004B7DCA" w:rsidRPr="004B7DCA" w:rsidRDefault="004B7DCA" w:rsidP="004B7DCA">
            <w:pPr>
              <w:spacing w:line="360" w:lineRule="auto"/>
              <w:jc w:val="left"/>
              <w:rPr>
                <w:rFonts w:ascii="宋体" w:eastAsia="宋体" w:hAnsi="宋体" w:cs="@仿宋_GB2312"/>
                <w:bCs/>
                <w:sz w:val="24"/>
                <w:szCs w:val="24"/>
              </w:rPr>
            </w:pPr>
            <w:r w:rsidRPr="004B7DCA">
              <w:rPr>
                <w:rFonts w:ascii="宋体" w:eastAsia="宋体" w:hAnsi="宋体" w:cs="@仿宋_GB2312"/>
                <w:bCs/>
                <w:sz w:val="24"/>
                <w:szCs w:val="24"/>
              </w:rPr>
              <w:t>2</w:t>
            </w:r>
            <w:r>
              <w:rPr>
                <w:rFonts w:ascii="宋体" w:eastAsia="宋体" w:hAnsi="宋体" w:cs="@仿宋_GB2312" w:hint="eastAsia"/>
                <w:bCs/>
                <w:sz w:val="24"/>
                <w:szCs w:val="24"/>
              </w:rPr>
              <w:t>、</w:t>
            </w:r>
            <w:r w:rsidRPr="004B7DCA">
              <w:rPr>
                <w:rFonts w:ascii="宋体" w:eastAsia="宋体" w:hAnsi="宋体" w:cs="@仿宋_GB2312"/>
                <w:bCs/>
                <w:sz w:val="24"/>
                <w:szCs w:val="24"/>
              </w:rPr>
              <w:t>支持85V～250VAC供电，最大额定负载不低于2500W；</w:t>
            </w:r>
          </w:p>
          <w:p w14:paraId="06AC3FD0" w14:textId="4D052C5C" w:rsidR="004B7DCA" w:rsidRPr="004B7DCA" w:rsidRDefault="004B7DCA" w:rsidP="004B7DCA">
            <w:pPr>
              <w:spacing w:line="360" w:lineRule="auto"/>
              <w:jc w:val="left"/>
              <w:rPr>
                <w:rFonts w:ascii="宋体" w:eastAsia="宋体" w:hAnsi="宋体" w:cs="@仿宋_GB2312"/>
                <w:bCs/>
                <w:sz w:val="24"/>
                <w:szCs w:val="24"/>
              </w:rPr>
            </w:pPr>
            <w:r w:rsidRPr="004B7DCA">
              <w:rPr>
                <w:rFonts w:ascii="宋体" w:eastAsia="宋体" w:hAnsi="宋体" w:cs="@仿宋_GB2312"/>
                <w:bCs/>
                <w:sz w:val="24"/>
                <w:szCs w:val="24"/>
              </w:rPr>
              <w:t>3</w:t>
            </w:r>
            <w:r>
              <w:rPr>
                <w:rFonts w:ascii="宋体" w:eastAsia="宋体" w:hAnsi="宋体" w:cs="@仿宋_GB2312" w:hint="eastAsia"/>
                <w:bCs/>
                <w:sz w:val="24"/>
                <w:szCs w:val="24"/>
              </w:rPr>
              <w:t>、</w:t>
            </w:r>
            <w:r w:rsidRPr="004B7DCA">
              <w:rPr>
                <w:rFonts w:ascii="宋体" w:eastAsia="宋体" w:hAnsi="宋体" w:cs="@仿宋_GB2312"/>
                <w:bCs/>
                <w:sz w:val="24"/>
                <w:szCs w:val="24"/>
              </w:rPr>
              <w:t>支持用电排行分析，可按插座分组进行电量排行分析，可视化查看不同区域耗电量对比情况；</w:t>
            </w:r>
          </w:p>
          <w:p w14:paraId="117DEA3B" w14:textId="77777777" w:rsidR="00F06875" w:rsidRDefault="004B7DCA" w:rsidP="004B7DCA">
            <w:pPr>
              <w:spacing w:line="360" w:lineRule="auto"/>
              <w:jc w:val="left"/>
              <w:rPr>
                <w:rFonts w:ascii="宋体" w:eastAsia="宋体" w:hAnsi="宋体" w:cs="@仿宋_GB2312"/>
                <w:b/>
                <w:sz w:val="24"/>
                <w:szCs w:val="24"/>
              </w:rPr>
            </w:pPr>
            <w:r w:rsidRPr="004B7DCA">
              <w:rPr>
                <w:rFonts w:ascii="宋体" w:eastAsia="宋体" w:hAnsi="宋体" w:cs="@仿宋_GB2312" w:hint="eastAsia"/>
                <w:bCs/>
                <w:sz w:val="24"/>
                <w:szCs w:val="24"/>
              </w:rPr>
              <w:t>★</w:t>
            </w:r>
            <w:r w:rsidRPr="004B7DCA">
              <w:rPr>
                <w:rFonts w:ascii="宋体" w:eastAsia="宋体" w:hAnsi="宋体" w:cs="@仿宋_GB2312"/>
                <w:bCs/>
                <w:sz w:val="24"/>
                <w:szCs w:val="24"/>
              </w:rPr>
              <w:t>4</w:t>
            </w:r>
            <w:r>
              <w:rPr>
                <w:rFonts w:ascii="宋体" w:eastAsia="宋体" w:hAnsi="宋体" w:cs="@仿宋_GB2312" w:hint="eastAsia"/>
                <w:bCs/>
                <w:sz w:val="24"/>
                <w:szCs w:val="24"/>
              </w:rPr>
              <w:t>、</w:t>
            </w:r>
            <w:r w:rsidRPr="004B7DCA">
              <w:rPr>
                <w:rFonts w:ascii="宋体" w:eastAsia="宋体" w:hAnsi="宋体" w:cs="@仿宋_GB2312"/>
                <w:bCs/>
                <w:sz w:val="24"/>
                <w:szCs w:val="24"/>
              </w:rPr>
              <w:t>支持延迟上电保护机制，防止瞬间负载过大导致电器损坏以及安全事故；</w:t>
            </w:r>
            <w:r w:rsidR="00F06875" w:rsidRPr="004B7DCA">
              <w:rPr>
                <w:rFonts w:ascii="宋体" w:eastAsia="宋体" w:hAnsi="宋体" w:cs="@仿宋_GB2312" w:hint="eastAsia"/>
                <w:b/>
                <w:sz w:val="24"/>
                <w:szCs w:val="24"/>
              </w:rPr>
              <w:t>（投标文件中提供所投品牌</w:t>
            </w:r>
            <w:proofErr w:type="gramStart"/>
            <w:r w:rsidR="00F06875" w:rsidRPr="004B7DCA">
              <w:rPr>
                <w:rFonts w:ascii="宋体" w:eastAsia="宋体" w:hAnsi="宋体" w:cs="@仿宋_GB2312" w:hint="eastAsia"/>
                <w:b/>
                <w:sz w:val="24"/>
                <w:szCs w:val="24"/>
              </w:rPr>
              <w:t>官网截</w:t>
            </w:r>
            <w:proofErr w:type="gramEnd"/>
            <w:r w:rsidR="00F06875" w:rsidRPr="004B7DCA">
              <w:rPr>
                <w:rFonts w:ascii="宋体" w:eastAsia="宋体" w:hAnsi="宋体" w:cs="@仿宋_GB2312" w:hint="eastAsia"/>
                <w:b/>
                <w:sz w:val="24"/>
                <w:szCs w:val="24"/>
              </w:rPr>
              <w:t>图或产品彩页扫描件）</w:t>
            </w:r>
          </w:p>
          <w:p w14:paraId="65E72AA8" w14:textId="6E0EE1F1" w:rsidR="004B7DCA" w:rsidRPr="004B7DCA" w:rsidRDefault="004B7DCA" w:rsidP="004B7DCA">
            <w:pPr>
              <w:spacing w:line="360" w:lineRule="auto"/>
              <w:jc w:val="left"/>
              <w:rPr>
                <w:rFonts w:ascii="宋体" w:eastAsia="宋体" w:hAnsi="宋体" w:cs="@仿宋_GB2312"/>
                <w:bCs/>
                <w:sz w:val="24"/>
                <w:szCs w:val="24"/>
              </w:rPr>
            </w:pPr>
            <w:r w:rsidRPr="004B7DCA">
              <w:rPr>
                <w:rFonts w:ascii="宋体" w:eastAsia="宋体" w:hAnsi="宋体" w:cs="@仿宋_GB2312"/>
                <w:bCs/>
                <w:sz w:val="24"/>
                <w:szCs w:val="24"/>
              </w:rPr>
              <w:t>5</w:t>
            </w:r>
            <w:r w:rsidR="00F06875">
              <w:rPr>
                <w:rFonts w:ascii="宋体" w:eastAsia="宋体" w:hAnsi="宋体" w:cs="@仿宋_GB2312" w:hint="eastAsia"/>
                <w:bCs/>
                <w:sz w:val="24"/>
                <w:szCs w:val="24"/>
              </w:rPr>
              <w:t>、</w:t>
            </w:r>
            <w:r w:rsidRPr="004B7DCA">
              <w:rPr>
                <w:rFonts w:ascii="宋体" w:eastAsia="宋体" w:hAnsi="宋体" w:cs="@仿宋_GB2312"/>
                <w:bCs/>
                <w:sz w:val="24"/>
                <w:szCs w:val="24"/>
              </w:rPr>
              <w:t>支持平台策略自定义联动，比如在每天18点以后，按键后可以拒绝远程断电，方便员工加班工作；</w:t>
            </w:r>
          </w:p>
          <w:p w14:paraId="705C5A2D" w14:textId="07AE3762" w:rsidR="004B7DCA" w:rsidRPr="004B7DCA" w:rsidRDefault="004B7DCA" w:rsidP="004B7DCA">
            <w:pPr>
              <w:spacing w:line="360" w:lineRule="auto"/>
              <w:jc w:val="left"/>
              <w:rPr>
                <w:rFonts w:ascii="宋体" w:eastAsia="宋体" w:hAnsi="宋体" w:cs="@仿宋_GB2312"/>
                <w:bCs/>
                <w:sz w:val="24"/>
                <w:szCs w:val="24"/>
              </w:rPr>
            </w:pPr>
            <w:r w:rsidRPr="004B7DCA">
              <w:rPr>
                <w:rFonts w:ascii="宋体" w:eastAsia="宋体" w:hAnsi="宋体" w:cs="@仿宋_GB2312"/>
                <w:bCs/>
                <w:sz w:val="24"/>
                <w:szCs w:val="24"/>
              </w:rPr>
              <w:t>6</w:t>
            </w:r>
            <w:r w:rsidR="00F06875">
              <w:rPr>
                <w:rFonts w:ascii="宋体" w:eastAsia="宋体" w:hAnsi="宋体" w:cs="@仿宋_GB2312" w:hint="eastAsia"/>
                <w:bCs/>
                <w:sz w:val="24"/>
                <w:szCs w:val="24"/>
              </w:rPr>
              <w:t>、</w:t>
            </w:r>
            <w:r w:rsidRPr="004B7DCA">
              <w:rPr>
                <w:rFonts w:ascii="宋体" w:eastAsia="宋体" w:hAnsi="宋体" w:cs="@仿宋_GB2312"/>
                <w:bCs/>
                <w:sz w:val="24"/>
                <w:szCs w:val="24"/>
              </w:rPr>
              <w:t>支持物联网平台统一集中管理，支持查看电压、电流、实时功率、LoRa信号强度、最新数据上报时间、设备日志；</w:t>
            </w:r>
          </w:p>
          <w:p w14:paraId="21FC66D0" w14:textId="34C28F4F" w:rsidR="004B7DCA" w:rsidRPr="004B7DCA" w:rsidRDefault="004B7DCA" w:rsidP="004B7DCA">
            <w:pPr>
              <w:spacing w:line="360" w:lineRule="auto"/>
              <w:jc w:val="left"/>
              <w:rPr>
                <w:rFonts w:ascii="宋体" w:eastAsia="宋体" w:hAnsi="宋体" w:cs="@仿宋_GB2312"/>
                <w:bCs/>
                <w:sz w:val="24"/>
                <w:szCs w:val="24"/>
              </w:rPr>
            </w:pPr>
            <w:r w:rsidRPr="004B7DCA">
              <w:rPr>
                <w:rFonts w:ascii="宋体" w:eastAsia="宋体" w:hAnsi="宋体" w:cs="@仿宋_GB2312"/>
                <w:bCs/>
                <w:sz w:val="24"/>
                <w:szCs w:val="24"/>
              </w:rPr>
              <w:t>7</w:t>
            </w:r>
            <w:r w:rsidR="00F06875">
              <w:rPr>
                <w:rFonts w:ascii="宋体" w:eastAsia="宋体" w:hAnsi="宋体" w:cs="@仿宋_GB2312" w:hint="eastAsia"/>
                <w:bCs/>
                <w:sz w:val="24"/>
                <w:szCs w:val="24"/>
              </w:rPr>
              <w:t>、</w:t>
            </w:r>
            <w:r w:rsidRPr="004B7DCA">
              <w:rPr>
                <w:rFonts w:ascii="宋体" w:eastAsia="宋体" w:hAnsi="宋体" w:cs="@仿宋_GB2312"/>
                <w:bCs/>
                <w:sz w:val="24"/>
                <w:szCs w:val="24"/>
              </w:rPr>
              <w:t>支持单次、每周、每月、每天某时间断电上电，并支持循环结束时间；</w:t>
            </w:r>
          </w:p>
          <w:p w14:paraId="6B00F3C8" w14:textId="0357EB83" w:rsidR="004B7DCA" w:rsidRPr="004B7DCA" w:rsidRDefault="004B7DCA" w:rsidP="004B7DCA">
            <w:pPr>
              <w:spacing w:line="360" w:lineRule="auto"/>
              <w:jc w:val="left"/>
              <w:rPr>
                <w:rFonts w:ascii="宋体" w:eastAsia="宋体" w:hAnsi="宋体" w:cs="@仿宋_GB2312"/>
                <w:bCs/>
                <w:sz w:val="24"/>
                <w:szCs w:val="24"/>
              </w:rPr>
            </w:pPr>
            <w:r w:rsidRPr="004B7DCA">
              <w:rPr>
                <w:rFonts w:ascii="宋体" w:eastAsia="宋体" w:hAnsi="宋体" w:cs="@仿宋_GB2312" w:hint="eastAsia"/>
                <w:bCs/>
                <w:sz w:val="24"/>
                <w:szCs w:val="24"/>
              </w:rPr>
              <w:t>★</w:t>
            </w:r>
            <w:r w:rsidRPr="004B7DCA">
              <w:rPr>
                <w:rFonts w:ascii="宋体" w:eastAsia="宋体" w:hAnsi="宋体" w:cs="@仿宋_GB2312"/>
                <w:bCs/>
                <w:sz w:val="24"/>
                <w:szCs w:val="24"/>
              </w:rPr>
              <w:t>8</w:t>
            </w:r>
            <w:r w:rsidR="00F06875">
              <w:rPr>
                <w:rFonts w:ascii="宋体" w:eastAsia="宋体" w:hAnsi="宋体" w:cs="@仿宋_GB2312" w:hint="eastAsia"/>
                <w:bCs/>
                <w:sz w:val="24"/>
                <w:szCs w:val="24"/>
              </w:rPr>
              <w:t>、</w:t>
            </w:r>
            <w:r w:rsidRPr="004B7DCA">
              <w:rPr>
                <w:rFonts w:ascii="宋体" w:eastAsia="宋体" w:hAnsi="宋体" w:cs="@仿宋_GB2312"/>
                <w:bCs/>
                <w:sz w:val="24"/>
                <w:szCs w:val="24"/>
              </w:rPr>
              <w:t>支持平台统一管理、电量统计分析，并上报准确数据；</w:t>
            </w:r>
            <w:r w:rsidR="00F06875" w:rsidRPr="004B7DCA">
              <w:rPr>
                <w:rFonts w:ascii="宋体" w:eastAsia="宋体" w:hAnsi="宋体" w:cs="@仿宋_GB2312" w:hint="eastAsia"/>
                <w:b/>
                <w:sz w:val="24"/>
                <w:szCs w:val="24"/>
              </w:rPr>
              <w:t>（投标文件中提供第三方有权机构出具的检测报告扫描件）</w:t>
            </w:r>
          </w:p>
          <w:p w14:paraId="1E951EAB" w14:textId="227F447E" w:rsidR="004B7DCA" w:rsidRPr="004B7DCA" w:rsidRDefault="004B7DCA" w:rsidP="004B7DCA">
            <w:pPr>
              <w:spacing w:line="360" w:lineRule="auto"/>
              <w:jc w:val="left"/>
              <w:rPr>
                <w:rFonts w:ascii="宋体" w:eastAsia="宋体" w:hAnsi="宋体" w:cs="@仿宋_GB2312"/>
                <w:bCs/>
                <w:sz w:val="24"/>
                <w:szCs w:val="24"/>
              </w:rPr>
            </w:pPr>
            <w:r w:rsidRPr="004B7DCA">
              <w:rPr>
                <w:rFonts w:ascii="宋体" w:eastAsia="宋体" w:hAnsi="宋体" w:cs="@仿宋_GB2312"/>
                <w:bCs/>
                <w:sz w:val="24"/>
                <w:szCs w:val="24"/>
              </w:rPr>
              <w:t>9</w:t>
            </w:r>
            <w:r w:rsidR="00F06875">
              <w:rPr>
                <w:rFonts w:ascii="宋体" w:eastAsia="宋体" w:hAnsi="宋体" w:cs="@仿宋_GB2312" w:hint="eastAsia"/>
                <w:bCs/>
                <w:sz w:val="24"/>
                <w:szCs w:val="24"/>
              </w:rPr>
              <w:t>、</w:t>
            </w:r>
            <w:r w:rsidRPr="004B7DCA">
              <w:rPr>
                <w:rFonts w:ascii="宋体" w:eastAsia="宋体" w:hAnsi="宋体" w:cs="@仿宋_GB2312"/>
                <w:bCs/>
                <w:sz w:val="24"/>
                <w:szCs w:val="24"/>
              </w:rPr>
              <w:t>支持每按一次指定按键会检测配置的条件是否满足，满足则执行配置的动作序列；</w:t>
            </w:r>
          </w:p>
          <w:p w14:paraId="2673DF0C" w14:textId="365D5B21" w:rsidR="004B7DCA" w:rsidRPr="004B7DCA" w:rsidRDefault="004B7DCA" w:rsidP="004B7DCA">
            <w:pPr>
              <w:spacing w:line="360" w:lineRule="auto"/>
              <w:jc w:val="left"/>
              <w:rPr>
                <w:rFonts w:ascii="宋体" w:eastAsia="宋体" w:hAnsi="宋体" w:cs="@仿宋_GB2312"/>
                <w:bCs/>
                <w:sz w:val="24"/>
                <w:szCs w:val="24"/>
              </w:rPr>
            </w:pPr>
            <w:r w:rsidRPr="004B7DCA">
              <w:rPr>
                <w:rFonts w:ascii="宋体" w:eastAsia="宋体" w:hAnsi="宋体" w:cs="@仿宋_GB2312"/>
                <w:bCs/>
                <w:sz w:val="24"/>
                <w:szCs w:val="24"/>
              </w:rPr>
              <w:t>10</w:t>
            </w:r>
            <w:r w:rsidR="00F06875">
              <w:rPr>
                <w:rFonts w:ascii="宋体" w:eastAsia="宋体" w:hAnsi="宋体" w:cs="@仿宋_GB2312" w:hint="eastAsia"/>
                <w:bCs/>
                <w:sz w:val="24"/>
                <w:szCs w:val="24"/>
              </w:rPr>
              <w:t>、</w:t>
            </w:r>
            <w:r w:rsidRPr="004B7DCA">
              <w:rPr>
                <w:rFonts w:ascii="宋体" w:eastAsia="宋体" w:hAnsi="宋体" w:cs="@仿宋_GB2312"/>
                <w:bCs/>
                <w:sz w:val="24"/>
                <w:szCs w:val="24"/>
              </w:rPr>
              <w:t>支持功率告警设置，超过设定阈值时进行现场蜂鸣、断电、短信/APP通知，并联动摄像头现场抓拍，启动异常巡检任务；</w:t>
            </w:r>
          </w:p>
          <w:p w14:paraId="11998D8A" w14:textId="77777777" w:rsidR="004B7DCA" w:rsidRDefault="004B7DCA" w:rsidP="004B7DCA">
            <w:pPr>
              <w:spacing w:line="360" w:lineRule="auto"/>
              <w:jc w:val="left"/>
              <w:rPr>
                <w:rFonts w:ascii="宋体" w:eastAsia="宋体" w:hAnsi="宋体" w:cs="@仿宋_GB2312"/>
                <w:bCs/>
                <w:sz w:val="24"/>
                <w:szCs w:val="24"/>
              </w:rPr>
            </w:pPr>
            <w:r w:rsidRPr="004B7DCA">
              <w:rPr>
                <w:rFonts w:ascii="宋体" w:eastAsia="宋体" w:hAnsi="宋体" w:cs="@仿宋_GB2312" w:hint="eastAsia"/>
                <w:bCs/>
                <w:sz w:val="24"/>
                <w:szCs w:val="24"/>
              </w:rPr>
              <w:t>★</w:t>
            </w:r>
            <w:r w:rsidRPr="004B7DCA">
              <w:rPr>
                <w:rFonts w:ascii="宋体" w:eastAsia="宋体" w:hAnsi="宋体" w:cs="@仿宋_GB2312"/>
                <w:bCs/>
                <w:sz w:val="24"/>
                <w:szCs w:val="24"/>
              </w:rPr>
              <w:t>1</w:t>
            </w:r>
            <w:r w:rsidR="00F06875">
              <w:rPr>
                <w:rFonts w:ascii="宋体" w:eastAsia="宋体" w:hAnsi="宋体" w:cs="@仿宋_GB2312"/>
                <w:bCs/>
                <w:sz w:val="24"/>
                <w:szCs w:val="24"/>
              </w:rPr>
              <w:t>1</w:t>
            </w:r>
            <w:r w:rsidR="00F06875">
              <w:rPr>
                <w:rFonts w:ascii="宋体" w:eastAsia="宋体" w:hAnsi="宋体" w:cs="@仿宋_GB2312" w:hint="eastAsia"/>
                <w:bCs/>
                <w:sz w:val="24"/>
                <w:szCs w:val="24"/>
              </w:rPr>
              <w:t>、</w:t>
            </w:r>
            <w:r w:rsidRPr="004B7DCA">
              <w:rPr>
                <w:rFonts w:ascii="宋体" w:eastAsia="宋体" w:hAnsi="宋体" w:cs="@仿宋_GB2312"/>
                <w:bCs/>
                <w:sz w:val="24"/>
                <w:szCs w:val="24"/>
              </w:rPr>
              <w:t>投标文件中提供产品厂商的LoRa插座管理平台</w:t>
            </w:r>
            <w:r w:rsidR="00F06875">
              <w:rPr>
                <w:rFonts w:ascii="宋体" w:eastAsia="宋体" w:hAnsi="宋体" w:cs="@仿宋_GB2312" w:hint="eastAsia"/>
                <w:bCs/>
                <w:sz w:val="24"/>
                <w:szCs w:val="24"/>
              </w:rPr>
              <w:t>计算机</w:t>
            </w:r>
            <w:r w:rsidRPr="004B7DCA">
              <w:rPr>
                <w:rFonts w:ascii="宋体" w:eastAsia="宋体" w:hAnsi="宋体" w:cs="@仿宋_GB2312"/>
                <w:bCs/>
                <w:sz w:val="24"/>
                <w:szCs w:val="24"/>
              </w:rPr>
              <w:t>软件著作权证书</w:t>
            </w:r>
            <w:r w:rsidR="00F06875">
              <w:rPr>
                <w:rFonts w:ascii="宋体" w:eastAsia="宋体" w:hAnsi="宋体" w:cs="@仿宋_GB2312" w:hint="eastAsia"/>
                <w:bCs/>
                <w:sz w:val="24"/>
                <w:szCs w:val="24"/>
              </w:rPr>
              <w:t>扫描件</w:t>
            </w:r>
            <w:r w:rsidRPr="004B7DCA">
              <w:rPr>
                <w:rFonts w:ascii="宋体" w:eastAsia="宋体" w:hAnsi="宋体" w:cs="@仿宋_GB2312"/>
                <w:bCs/>
                <w:sz w:val="24"/>
                <w:szCs w:val="24"/>
              </w:rPr>
              <w:t>；</w:t>
            </w:r>
          </w:p>
          <w:p w14:paraId="3C99ACA8" w14:textId="43849489" w:rsidR="00F06875" w:rsidRPr="004B7DCA" w:rsidRDefault="00F06875" w:rsidP="004B7DCA">
            <w:pPr>
              <w:spacing w:line="360" w:lineRule="auto"/>
              <w:jc w:val="left"/>
              <w:rPr>
                <w:rFonts w:ascii="宋体" w:eastAsia="宋体" w:hAnsi="宋体" w:cs="@仿宋_GB2312"/>
                <w:bCs/>
                <w:sz w:val="24"/>
                <w:szCs w:val="24"/>
              </w:rPr>
            </w:pPr>
            <w:r w:rsidRPr="00F06875">
              <w:rPr>
                <w:rFonts w:ascii="宋体" w:eastAsia="宋体" w:hAnsi="宋体" w:cs="Times New Roman" w:hint="eastAsia"/>
                <w:sz w:val="24"/>
                <w:szCs w:val="24"/>
              </w:rPr>
              <w:t>★</w:t>
            </w:r>
            <w:r>
              <w:rPr>
                <w:rFonts w:ascii="宋体" w:eastAsia="宋体" w:hAnsi="宋体" w:cs="Times New Roman" w:hint="eastAsia"/>
                <w:sz w:val="24"/>
                <w:szCs w:val="24"/>
              </w:rPr>
              <w:t>1</w:t>
            </w:r>
            <w:r>
              <w:rPr>
                <w:rFonts w:ascii="宋体" w:eastAsia="宋体" w:hAnsi="宋体" w:cs="Times New Roman"/>
                <w:sz w:val="24"/>
                <w:szCs w:val="24"/>
              </w:rPr>
              <w:t>2</w:t>
            </w:r>
            <w:r w:rsidRPr="00F06875">
              <w:rPr>
                <w:rFonts w:ascii="宋体" w:eastAsia="宋体" w:hAnsi="宋体" w:cs="Times New Roman"/>
                <w:sz w:val="24"/>
                <w:szCs w:val="24"/>
              </w:rPr>
              <w:t>、投标文件中须提供生产厂商出具的针对本</w:t>
            </w:r>
            <w:r w:rsidRPr="00F06875">
              <w:rPr>
                <w:rFonts w:ascii="宋体" w:eastAsia="宋体" w:hAnsi="宋体" w:cs="Times New Roman"/>
                <w:sz w:val="24"/>
                <w:szCs w:val="24"/>
              </w:rPr>
              <w:lastRenderedPageBreak/>
              <w:t>项目授权书及售后服务承诺函原件；</w:t>
            </w:r>
          </w:p>
        </w:tc>
        <w:tc>
          <w:tcPr>
            <w:tcW w:w="338" w:type="pct"/>
            <w:vAlign w:val="center"/>
          </w:tcPr>
          <w:p w14:paraId="6E818B09" w14:textId="6380DDE4" w:rsidR="004B7DCA" w:rsidRPr="004B7DCA" w:rsidRDefault="004B7DCA" w:rsidP="004B7DCA">
            <w:pPr>
              <w:spacing w:line="360" w:lineRule="auto"/>
              <w:jc w:val="center"/>
              <w:rPr>
                <w:rFonts w:ascii="宋体" w:eastAsia="宋体" w:hAnsi="宋体" w:cs="@仿宋_GB2312"/>
                <w:bCs/>
                <w:sz w:val="24"/>
                <w:szCs w:val="24"/>
              </w:rPr>
            </w:pPr>
            <w:proofErr w:type="gramStart"/>
            <w:r>
              <w:rPr>
                <w:rFonts w:ascii="宋体" w:eastAsia="宋体" w:hAnsi="宋体" w:cs="@仿宋_GB2312" w:hint="eastAsia"/>
                <w:bCs/>
                <w:sz w:val="24"/>
                <w:szCs w:val="24"/>
              </w:rPr>
              <w:lastRenderedPageBreak/>
              <w:t>个</w:t>
            </w:r>
            <w:proofErr w:type="gramEnd"/>
          </w:p>
        </w:tc>
        <w:tc>
          <w:tcPr>
            <w:tcW w:w="414" w:type="pct"/>
            <w:vAlign w:val="center"/>
          </w:tcPr>
          <w:p w14:paraId="7ABFC895" w14:textId="61CD663E" w:rsidR="004B7DCA" w:rsidRPr="004B7DCA" w:rsidRDefault="004B7DCA" w:rsidP="004B7DCA">
            <w:pPr>
              <w:spacing w:line="360" w:lineRule="auto"/>
              <w:jc w:val="center"/>
              <w:rPr>
                <w:rFonts w:ascii="宋体" w:eastAsia="宋体" w:hAnsi="宋体" w:cs="@仿宋_GB2312"/>
                <w:bCs/>
                <w:sz w:val="24"/>
                <w:szCs w:val="24"/>
              </w:rPr>
            </w:pPr>
            <w:r>
              <w:rPr>
                <w:rFonts w:ascii="宋体" w:eastAsia="宋体" w:hAnsi="宋体" w:cs="@仿宋_GB2312" w:hint="eastAsia"/>
                <w:bCs/>
                <w:sz w:val="24"/>
                <w:szCs w:val="24"/>
              </w:rPr>
              <w:t>1</w:t>
            </w:r>
          </w:p>
        </w:tc>
      </w:tr>
      <w:bookmarkEnd w:id="2"/>
    </w:tbl>
    <w:p w14:paraId="7FE0025D" w14:textId="77777777" w:rsidR="00E71013" w:rsidRPr="00E71013" w:rsidRDefault="00E71013">
      <w:pPr>
        <w:widowControl/>
        <w:shd w:val="clear" w:color="auto" w:fill="FFFFFF"/>
        <w:spacing w:line="360" w:lineRule="auto"/>
        <w:jc w:val="left"/>
        <w:rPr>
          <w:rFonts w:ascii="宋体" w:eastAsia="宋体" w:hAnsi="宋体" w:cs="宋体"/>
          <w:color w:val="000000"/>
          <w:kern w:val="0"/>
          <w:szCs w:val="21"/>
        </w:rPr>
      </w:pPr>
    </w:p>
    <w:p w14:paraId="26500349"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二、标书内容</w:t>
      </w:r>
    </w:p>
    <w:p w14:paraId="669ABCCB"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参加竞标单位需密封提交标书包含但不限于以下内容：</w:t>
      </w:r>
    </w:p>
    <w:p w14:paraId="59499734"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1.公司营业执照复印件（加盖单位公章）；</w:t>
      </w:r>
    </w:p>
    <w:p w14:paraId="773A8F76"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2.公司法定代表人身份证复印件（加盖单位公章）；</w:t>
      </w:r>
    </w:p>
    <w:p w14:paraId="1C9E9F73"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3.响应本次招标的维修及服务的明细和总报价；</w:t>
      </w:r>
    </w:p>
    <w:p w14:paraId="0C57C2BE"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4.根据学校的办公现状提交售后服务内容及承诺；</w:t>
      </w:r>
    </w:p>
    <w:p w14:paraId="1DD69CD6"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5.招标文件要求的其他证明文件；</w:t>
      </w:r>
    </w:p>
    <w:p w14:paraId="4D4B7EDB"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三、特别告知事项</w:t>
      </w:r>
    </w:p>
    <w:p w14:paraId="644E6B7A"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招投标文件是将来签订正式合同的组成部分，与正式合同具有同等法律效力；中标后，签订合同价格为固定价格。</w:t>
      </w:r>
    </w:p>
    <w:p w14:paraId="2F7E11F2"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四、法律责任</w:t>
      </w:r>
    </w:p>
    <w:p w14:paraId="1283369A"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中标单位有下列行为，学校可以追究其责任，中标单位所中标为废标，学校有权单方面解除合同并要求中标单位承担赔偿责任。</w:t>
      </w:r>
    </w:p>
    <w:p w14:paraId="4ED26293"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1.任何投标单位恶意串通，相互陪标的；</w:t>
      </w:r>
    </w:p>
    <w:p w14:paraId="781C76D1"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2.中标单位不按照本招标文件规定进行合同变更的。</w:t>
      </w:r>
    </w:p>
    <w:p w14:paraId="770732D3"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五、其他要求</w:t>
      </w:r>
    </w:p>
    <w:p w14:paraId="6A35AF14"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拟定合同时必须明确以下内容：</w:t>
      </w:r>
    </w:p>
    <w:p w14:paraId="288A77CC"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1.招投标文件以及附件是合同的组成部分；</w:t>
      </w:r>
    </w:p>
    <w:p w14:paraId="6322854E"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2.中标单位已经充分知晓并且愿意遵守“特别告知事项”和“法律责任”；</w:t>
      </w:r>
    </w:p>
    <w:p w14:paraId="3E60E404"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3.合同履行地为合肥市第四中学（</w:t>
      </w:r>
      <w:proofErr w:type="gramStart"/>
      <w:r>
        <w:rPr>
          <w:rFonts w:ascii="宋体" w:eastAsia="宋体" w:hAnsi="宋体" w:cs="宋体" w:hint="eastAsia"/>
          <w:color w:val="000000"/>
          <w:kern w:val="0"/>
          <w:szCs w:val="21"/>
        </w:rPr>
        <w:t>迎淮路</w:t>
      </w:r>
      <w:proofErr w:type="gramEnd"/>
      <w:r>
        <w:rPr>
          <w:rFonts w:ascii="宋体" w:eastAsia="宋体" w:hAnsi="宋体" w:cs="宋体" w:hint="eastAsia"/>
          <w:color w:val="000000"/>
          <w:kern w:val="0"/>
          <w:szCs w:val="21"/>
        </w:rPr>
        <w:t>与天津路交口）；</w:t>
      </w:r>
    </w:p>
    <w:p w14:paraId="26184FC3"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4.对于质量.验收.付款.违约责任等事宜有清楚的规定。</w:t>
      </w:r>
    </w:p>
    <w:p w14:paraId="0DB8AB4F"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b/>
          <w:bCs/>
          <w:color w:val="000000"/>
          <w:kern w:val="0"/>
          <w:szCs w:val="21"/>
        </w:rPr>
        <w:t>六、综合评分</w:t>
      </w:r>
    </w:p>
    <w:p w14:paraId="0090A369"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1.对投标文件进行综合评分。评标委员会只对通过初审，实质上响应招标文件要求的投标文件按照下述指标表进行综合评分。</w:t>
      </w:r>
    </w:p>
    <w:p w14:paraId="47D99EFA"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2.本项目技术资信</w:t>
      </w:r>
      <w:proofErr w:type="gramStart"/>
      <w:r>
        <w:rPr>
          <w:rFonts w:ascii="宋体" w:eastAsia="宋体" w:hAnsi="宋体" w:cs="宋体" w:hint="eastAsia"/>
          <w:color w:val="000000"/>
          <w:kern w:val="0"/>
          <w:szCs w:val="21"/>
        </w:rPr>
        <w:t>分值占</w:t>
      </w:r>
      <w:proofErr w:type="gramEnd"/>
      <w:r>
        <w:rPr>
          <w:rFonts w:ascii="宋体" w:eastAsia="宋体" w:hAnsi="宋体" w:cs="宋体" w:hint="eastAsia"/>
          <w:color w:val="000000"/>
          <w:kern w:val="0"/>
          <w:szCs w:val="21"/>
        </w:rPr>
        <w:t>总分值的权重为70%，价格</w:t>
      </w:r>
      <w:proofErr w:type="gramStart"/>
      <w:r>
        <w:rPr>
          <w:rFonts w:ascii="宋体" w:eastAsia="宋体" w:hAnsi="宋体" w:cs="宋体" w:hint="eastAsia"/>
          <w:color w:val="000000"/>
          <w:kern w:val="0"/>
          <w:szCs w:val="21"/>
        </w:rPr>
        <w:t>分值占</w:t>
      </w:r>
      <w:proofErr w:type="gramEnd"/>
      <w:r>
        <w:rPr>
          <w:rFonts w:ascii="宋体" w:eastAsia="宋体" w:hAnsi="宋体" w:cs="宋体" w:hint="eastAsia"/>
          <w:color w:val="000000"/>
          <w:kern w:val="0"/>
          <w:szCs w:val="21"/>
        </w:rPr>
        <w:t>总分值的权重为30%。</w:t>
      </w:r>
    </w:p>
    <w:p w14:paraId="02B4C0A1"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3.评分步骤如下：</w:t>
      </w:r>
    </w:p>
    <w:p w14:paraId="6B4E9D54"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（1）技术资信分</w:t>
      </w:r>
    </w:p>
    <w:p w14:paraId="41F68C3D"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lastRenderedPageBreak/>
        <w:t>根据技术分的细则，评标委员会应对进入综合评审的所有供应商进行评分，并分别填写综合评审表。</w:t>
      </w:r>
    </w:p>
    <w:p w14:paraId="2A6EE025"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技术资信分汇总方法为：对某</w:t>
      </w:r>
      <w:proofErr w:type="gramStart"/>
      <w:r>
        <w:rPr>
          <w:rFonts w:ascii="宋体" w:eastAsia="宋体" w:hAnsi="宋体" w:cs="宋体" w:hint="eastAsia"/>
          <w:color w:val="000000"/>
          <w:kern w:val="0"/>
          <w:szCs w:val="21"/>
        </w:rPr>
        <w:t>一供应</w:t>
      </w:r>
      <w:proofErr w:type="gramEnd"/>
      <w:r>
        <w:rPr>
          <w:rFonts w:ascii="宋体" w:eastAsia="宋体" w:hAnsi="宋体" w:cs="宋体" w:hint="eastAsia"/>
          <w:color w:val="000000"/>
          <w:kern w:val="0"/>
          <w:szCs w:val="21"/>
        </w:rPr>
        <w:t>商的技术资信分总分，取各位评委评分之算术平均值，保留至小数点后两位数，得到该供应商技术资信</w:t>
      </w:r>
      <w:proofErr w:type="gramStart"/>
      <w:r>
        <w:rPr>
          <w:rFonts w:ascii="宋体" w:eastAsia="宋体" w:hAnsi="宋体" w:cs="宋体" w:hint="eastAsia"/>
          <w:color w:val="000000"/>
          <w:kern w:val="0"/>
          <w:szCs w:val="21"/>
        </w:rPr>
        <w:t>分最终</w:t>
      </w:r>
      <w:proofErr w:type="gramEnd"/>
      <w:r>
        <w:rPr>
          <w:rFonts w:ascii="宋体" w:eastAsia="宋体" w:hAnsi="宋体" w:cs="宋体" w:hint="eastAsia"/>
          <w:color w:val="000000"/>
          <w:kern w:val="0"/>
          <w:szCs w:val="21"/>
        </w:rPr>
        <w:t>得分。</w:t>
      </w:r>
    </w:p>
    <w:p w14:paraId="7A99B910"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技术资信分（</w:t>
      </w:r>
      <w:r>
        <w:rPr>
          <w:rFonts w:ascii="宋体" w:eastAsia="宋体" w:hAnsi="宋体" w:cs="宋体"/>
          <w:color w:val="000000"/>
          <w:kern w:val="0"/>
          <w:szCs w:val="21"/>
        </w:rPr>
        <w:t>7</w:t>
      </w:r>
      <w:r>
        <w:rPr>
          <w:rFonts w:ascii="宋体" w:eastAsia="宋体" w:hAnsi="宋体" w:cs="宋体" w:hint="eastAsia"/>
          <w:color w:val="000000"/>
          <w:kern w:val="0"/>
          <w:szCs w:val="21"/>
        </w:rPr>
        <w:t>0分）的综合评审指标详见下表：</w:t>
      </w:r>
    </w:p>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1097"/>
        <w:gridCol w:w="1134"/>
        <w:gridCol w:w="5255"/>
      </w:tblGrid>
      <w:tr w:rsidR="00A44249" w14:paraId="01FEA479" w14:textId="77777777">
        <w:trPr>
          <w:trHeight w:val="922"/>
          <w:jc w:val="center"/>
        </w:trPr>
        <w:tc>
          <w:tcPr>
            <w:tcW w:w="883" w:type="dxa"/>
            <w:vAlign w:val="center"/>
          </w:tcPr>
          <w:p w14:paraId="765DA1E8" w14:textId="77777777" w:rsidR="00A44249" w:rsidRDefault="000E3A8A">
            <w:pPr>
              <w:widowControl/>
              <w:jc w:val="left"/>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序号</w:t>
            </w:r>
          </w:p>
        </w:tc>
        <w:tc>
          <w:tcPr>
            <w:tcW w:w="1097" w:type="dxa"/>
            <w:vAlign w:val="center"/>
          </w:tcPr>
          <w:p w14:paraId="01192E4E" w14:textId="77777777" w:rsidR="00A44249" w:rsidRDefault="000E3A8A">
            <w:pPr>
              <w:widowControl/>
              <w:jc w:val="left"/>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评分因素</w:t>
            </w:r>
          </w:p>
        </w:tc>
        <w:tc>
          <w:tcPr>
            <w:tcW w:w="1134" w:type="dxa"/>
            <w:vAlign w:val="center"/>
          </w:tcPr>
          <w:p w14:paraId="3E1224E7" w14:textId="77777777" w:rsidR="00A44249" w:rsidRDefault="000E3A8A">
            <w:pPr>
              <w:widowControl/>
              <w:jc w:val="left"/>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分值</w:t>
            </w:r>
          </w:p>
        </w:tc>
        <w:tc>
          <w:tcPr>
            <w:tcW w:w="5255" w:type="dxa"/>
            <w:vAlign w:val="center"/>
          </w:tcPr>
          <w:p w14:paraId="591E7F18" w14:textId="77777777" w:rsidR="00A44249" w:rsidRDefault="000E3A8A">
            <w:pPr>
              <w:widowControl/>
              <w:ind w:firstLineChars="200" w:firstLine="480"/>
              <w:jc w:val="left"/>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评审细则</w:t>
            </w:r>
          </w:p>
        </w:tc>
      </w:tr>
      <w:tr w:rsidR="00A44249" w14:paraId="1D290825" w14:textId="77777777">
        <w:trPr>
          <w:trHeight w:val="922"/>
          <w:jc w:val="center"/>
        </w:trPr>
        <w:tc>
          <w:tcPr>
            <w:tcW w:w="883" w:type="dxa"/>
            <w:vAlign w:val="center"/>
          </w:tcPr>
          <w:p w14:paraId="20F866E3" w14:textId="77777777" w:rsidR="00A44249" w:rsidRDefault="000E3A8A">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w:t>
            </w:r>
          </w:p>
        </w:tc>
        <w:tc>
          <w:tcPr>
            <w:tcW w:w="1097" w:type="dxa"/>
            <w:vAlign w:val="center"/>
          </w:tcPr>
          <w:p w14:paraId="748FDD65" w14:textId="77777777" w:rsidR="00A44249" w:rsidRDefault="000E3A8A">
            <w:pPr>
              <w:widowControl/>
              <w:jc w:val="left"/>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val="zh-CN" w:bidi="ar"/>
              </w:rPr>
              <w:t>投标人资质</w:t>
            </w:r>
          </w:p>
        </w:tc>
        <w:tc>
          <w:tcPr>
            <w:tcW w:w="1134" w:type="dxa"/>
            <w:vAlign w:val="center"/>
          </w:tcPr>
          <w:p w14:paraId="4E2D4EBF" w14:textId="31A0D01A" w:rsidR="00A44249" w:rsidRDefault="00291144">
            <w:pPr>
              <w:widowControl/>
              <w:jc w:val="center"/>
              <w:rPr>
                <w:rFonts w:ascii="仿宋" w:eastAsia="仿宋" w:hAnsi="仿宋" w:cs="仿宋"/>
                <w:color w:val="000000"/>
                <w:kern w:val="0"/>
                <w:sz w:val="24"/>
                <w:szCs w:val="24"/>
                <w:lang w:bidi="ar"/>
              </w:rPr>
            </w:pPr>
            <w:r>
              <w:rPr>
                <w:rFonts w:ascii="仿宋" w:eastAsia="仿宋" w:hAnsi="仿宋" w:cs="仿宋"/>
                <w:color w:val="000000"/>
                <w:kern w:val="0"/>
                <w:sz w:val="24"/>
                <w:szCs w:val="24"/>
                <w:lang w:bidi="ar"/>
              </w:rPr>
              <w:t>2</w:t>
            </w:r>
            <w:r w:rsidR="006056FE">
              <w:rPr>
                <w:rFonts w:ascii="仿宋" w:eastAsia="仿宋" w:hAnsi="仿宋" w:cs="仿宋"/>
                <w:color w:val="000000"/>
                <w:kern w:val="0"/>
                <w:sz w:val="24"/>
                <w:szCs w:val="24"/>
                <w:lang w:bidi="ar"/>
              </w:rPr>
              <w:t>0</w:t>
            </w:r>
            <w:r>
              <w:rPr>
                <w:rFonts w:ascii="仿宋" w:eastAsia="仿宋" w:hAnsi="仿宋" w:cs="仿宋" w:hint="eastAsia"/>
                <w:color w:val="000000"/>
                <w:kern w:val="0"/>
                <w:sz w:val="24"/>
                <w:szCs w:val="24"/>
                <w:lang w:bidi="ar"/>
              </w:rPr>
              <w:t>分</w:t>
            </w:r>
          </w:p>
        </w:tc>
        <w:tc>
          <w:tcPr>
            <w:tcW w:w="5255" w:type="dxa"/>
            <w:vAlign w:val="center"/>
          </w:tcPr>
          <w:p w14:paraId="3B32D452" w14:textId="368B5BC3" w:rsidR="00A44249" w:rsidRDefault="000E3A8A">
            <w:pPr>
              <w:widowControl/>
              <w:jc w:val="left"/>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1、投标人具有电子与智能化工程专业承包贰级及以上资质的，得</w:t>
            </w:r>
            <w:r w:rsidR="00291144">
              <w:rPr>
                <w:rFonts w:ascii="仿宋" w:eastAsia="仿宋" w:hAnsi="仿宋" w:cs="仿宋"/>
                <w:color w:val="000000"/>
                <w:kern w:val="0"/>
                <w:sz w:val="24"/>
                <w:szCs w:val="24"/>
                <w:lang w:bidi="ar"/>
              </w:rPr>
              <w:t>4</w:t>
            </w:r>
            <w:r>
              <w:rPr>
                <w:rFonts w:ascii="仿宋" w:eastAsia="仿宋" w:hAnsi="仿宋" w:cs="仿宋" w:hint="eastAsia"/>
                <w:color w:val="000000"/>
                <w:kern w:val="0"/>
                <w:sz w:val="24"/>
                <w:szCs w:val="24"/>
                <w:lang w:bidi="ar"/>
              </w:rPr>
              <w:t xml:space="preserve"> 分，其他不得分；</w:t>
            </w:r>
          </w:p>
          <w:p w14:paraId="5CB133FA" w14:textId="6F5A62C5" w:rsidR="00A44249" w:rsidRDefault="006056FE">
            <w:pPr>
              <w:widowControl/>
              <w:jc w:val="left"/>
              <w:rPr>
                <w:rFonts w:ascii="仿宋" w:eastAsia="仿宋" w:hAnsi="仿宋" w:cs="仿宋"/>
                <w:color w:val="000000"/>
                <w:kern w:val="0"/>
                <w:sz w:val="24"/>
                <w:szCs w:val="24"/>
                <w:lang w:bidi="ar"/>
              </w:rPr>
            </w:pPr>
            <w:r>
              <w:rPr>
                <w:rFonts w:ascii="仿宋" w:eastAsia="仿宋" w:hAnsi="仿宋" w:cs="仿宋"/>
                <w:color w:val="000000"/>
                <w:kern w:val="0"/>
                <w:sz w:val="24"/>
                <w:szCs w:val="24"/>
                <w:lang w:bidi="ar"/>
              </w:rPr>
              <w:t>2</w:t>
            </w:r>
            <w:r>
              <w:rPr>
                <w:rFonts w:ascii="仿宋" w:eastAsia="仿宋" w:hAnsi="仿宋" w:cs="仿宋" w:hint="eastAsia"/>
                <w:color w:val="000000"/>
                <w:kern w:val="0"/>
                <w:sz w:val="24"/>
                <w:szCs w:val="24"/>
                <w:lang w:bidi="ar"/>
              </w:rPr>
              <w:t>、投标人具有经中国国家认证认可监督管理委员会认证机构颁发的</w:t>
            </w:r>
            <w:r w:rsidR="00EE09BD">
              <w:rPr>
                <w:rFonts w:ascii="仿宋" w:eastAsia="仿宋" w:hAnsi="仿宋" w:cs="仿宋" w:hint="eastAsia"/>
                <w:color w:val="000000"/>
                <w:kern w:val="0"/>
                <w:sz w:val="24"/>
                <w:szCs w:val="24"/>
                <w:lang w:bidi="ar"/>
              </w:rPr>
              <w:t>信息技术服务</w:t>
            </w:r>
            <w:r>
              <w:rPr>
                <w:rFonts w:ascii="仿宋" w:eastAsia="仿宋" w:hAnsi="仿宋" w:cs="仿宋" w:hint="eastAsia"/>
                <w:color w:val="000000"/>
                <w:kern w:val="0"/>
                <w:sz w:val="24"/>
                <w:szCs w:val="24"/>
                <w:lang w:bidi="ar"/>
              </w:rPr>
              <w:t>管理体系认证、</w:t>
            </w:r>
            <w:r w:rsidR="00EE09BD">
              <w:rPr>
                <w:rFonts w:ascii="仿宋" w:eastAsia="仿宋" w:hAnsi="仿宋" w:cs="仿宋" w:hint="eastAsia"/>
                <w:color w:val="000000"/>
                <w:kern w:val="0"/>
                <w:sz w:val="24"/>
                <w:szCs w:val="24"/>
                <w:lang w:bidi="ar"/>
              </w:rPr>
              <w:t>信息安全</w:t>
            </w:r>
            <w:r>
              <w:rPr>
                <w:rFonts w:ascii="仿宋" w:eastAsia="仿宋" w:hAnsi="仿宋" w:cs="仿宋" w:hint="eastAsia"/>
                <w:color w:val="000000"/>
                <w:kern w:val="0"/>
                <w:sz w:val="24"/>
                <w:szCs w:val="24"/>
                <w:lang w:bidi="ar"/>
              </w:rPr>
              <w:t xml:space="preserve">管理体系认证，每提供一个得 </w:t>
            </w:r>
            <w:r>
              <w:rPr>
                <w:rFonts w:ascii="仿宋" w:eastAsia="仿宋" w:hAnsi="仿宋" w:cs="仿宋"/>
                <w:color w:val="000000"/>
                <w:kern w:val="0"/>
                <w:sz w:val="24"/>
                <w:szCs w:val="24"/>
                <w:lang w:bidi="ar"/>
              </w:rPr>
              <w:t>2</w:t>
            </w:r>
            <w:r>
              <w:rPr>
                <w:rFonts w:ascii="仿宋" w:eastAsia="仿宋" w:hAnsi="仿宋" w:cs="仿宋" w:hint="eastAsia"/>
                <w:color w:val="000000"/>
                <w:kern w:val="0"/>
                <w:sz w:val="24"/>
                <w:szCs w:val="24"/>
                <w:lang w:bidi="ar"/>
              </w:rPr>
              <w:t xml:space="preserve"> 分，满分得</w:t>
            </w:r>
            <w:r w:rsidR="00EE09BD">
              <w:rPr>
                <w:rFonts w:ascii="仿宋" w:eastAsia="仿宋" w:hAnsi="仿宋" w:cs="仿宋"/>
                <w:color w:val="000000"/>
                <w:kern w:val="0"/>
                <w:sz w:val="24"/>
                <w:szCs w:val="24"/>
                <w:lang w:bidi="ar"/>
              </w:rPr>
              <w:t>4</w:t>
            </w:r>
            <w:r>
              <w:rPr>
                <w:rFonts w:ascii="仿宋" w:eastAsia="仿宋" w:hAnsi="仿宋" w:cs="仿宋" w:hint="eastAsia"/>
                <w:color w:val="000000"/>
                <w:kern w:val="0"/>
                <w:sz w:val="24"/>
                <w:szCs w:val="24"/>
                <w:lang w:bidi="ar"/>
              </w:rPr>
              <w:t xml:space="preserve"> 分；</w:t>
            </w:r>
          </w:p>
          <w:p w14:paraId="48120DDA" w14:textId="0CB79C41" w:rsidR="00EE09BD" w:rsidRDefault="006056FE">
            <w:pPr>
              <w:widowControl/>
              <w:jc w:val="left"/>
              <w:rPr>
                <w:rFonts w:ascii="仿宋" w:eastAsia="仿宋" w:hAnsi="仿宋" w:cs="仿宋"/>
                <w:color w:val="000000"/>
                <w:kern w:val="0"/>
                <w:sz w:val="24"/>
                <w:szCs w:val="24"/>
                <w:lang w:bidi="ar"/>
              </w:rPr>
            </w:pPr>
            <w:r>
              <w:rPr>
                <w:rFonts w:ascii="仿宋" w:eastAsia="仿宋" w:hAnsi="仿宋" w:cs="仿宋"/>
                <w:color w:val="000000"/>
                <w:kern w:val="0"/>
                <w:sz w:val="24"/>
                <w:szCs w:val="24"/>
                <w:lang w:bidi="ar"/>
              </w:rPr>
              <w:t>3</w:t>
            </w:r>
            <w:r w:rsidR="00EE09BD">
              <w:rPr>
                <w:rFonts w:ascii="仿宋" w:eastAsia="仿宋" w:hAnsi="仿宋" w:cs="仿宋" w:hint="eastAsia"/>
                <w:color w:val="000000"/>
                <w:kern w:val="0"/>
                <w:sz w:val="24"/>
                <w:szCs w:val="24"/>
                <w:lang w:bidi="ar"/>
              </w:rPr>
              <w:t>、</w:t>
            </w:r>
            <w:r w:rsidR="00EE09BD" w:rsidRPr="00EE09BD">
              <w:rPr>
                <w:rFonts w:ascii="仿宋" w:eastAsia="仿宋" w:hAnsi="仿宋" w:cs="仿宋" w:hint="eastAsia"/>
                <w:color w:val="000000"/>
                <w:kern w:val="0"/>
                <w:sz w:val="24"/>
                <w:szCs w:val="24"/>
                <w:lang w:bidi="ar"/>
              </w:rPr>
              <w:t>投标人具有</w:t>
            </w:r>
            <w:r w:rsidR="00EE09BD">
              <w:rPr>
                <w:rFonts w:ascii="仿宋" w:eastAsia="仿宋" w:hAnsi="仿宋" w:cs="仿宋" w:hint="eastAsia"/>
                <w:color w:val="000000"/>
                <w:kern w:val="0"/>
                <w:sz w:val="24"/>
                <w:szCs w:val="24"/>
                <w:lang w:bidi="ar"/>
              </w:rPr>
              <w:t>信息系统建设和服务能力（C</w:t>
            </w:r>
            <w:r w:rsidR="00EE09BD">
              <w:rPr>
                <w:rFonts w:ascii="仿宋" w:eastAsia="仿宋" w:hAnsi="仿宋" w:cs="仿宋"/>
                <w:color w:val="000000"/>
                <w:kern w:val="0"/>
                <w:sz w:val="24"/>
                <w:szCs w:val="24"/>
                <w:lang w:bidi="ar"/>
              </w:rPr>
              <w:t>S2</w:t>
            </w:r>
            <w:r w:rsidR="00EE09BD">
              <w:rPr>
                <w:rFonts w:ascii="仿宋" w:eastAsia="仿宋" w:hAnsi="仿宋" w:cs="仿宋" w:hint="eastAsia"/>
                <w:color w:val="000000"/>
                <w:kern w:val="0"/>
                <w:sz w:val="24"/>
                <w:szCs w:val="24"/>
                <w:lang w:bidi="ar"/>
              </w:rPr>
              <w:t>）等级证书的，得</w:t>
            </w:r>
            <w:r w:rsidR="00291144">
              <w:rPr>
                <w:rFonts w:ascii="仿宋" w:eastAsia="仿宋" w:hAnsi="仿宋" w:cs="仿宋"/>
                <w:color w:val="000000"/>
                <w:kern w:val="0"/>
                <w:sz w:val="24"/>
                <w:szCs w:val="24"/>
                <w:lang w:bidi="ar"/>
              </w:rPr>
              <w:t>4</w:t>
            </w:r>
            <w:r w:rsidR="00EE09BD">
              <w:rPr>
                <w:rFonts w:ascii="仿宋" w:eastAsia="仿宋" w:hAnsi="仿宋" w:cs="仿宋" w:hint="eastAsia"/>
                <w:color w:val="000000"/>
                <w:kern w:val="0"/>
                <w:sz w:val="24"/>
                <w:szCs w:val="24"/>
                <w:lang w:bidi="ar"/>
              </w:rPr>
              <w:t>分；</w:t>
            </w:r>
          </w:p>
          <w:p w14:paraId="52F0D285" w14:textId="36B73CFE" w:rsidR="00EE09BD" w:rsidRDefault="006056FE">
            <w:pPr>
              <w:widowControl/>
              <w:jc w:val="left"/>
              <w:rPr>
                <w:rFonts w:ascii="仿宋" w:eastAsia="仿宋" w:hAnsi="仿宋" w:cs="仿宋"/>
                <w:color w:val="000000"/>
                <w:kern w:val="0"/>
                <w:sz w:val="24"/>
                <w:szCs w:val="24"/>
                <w:lang w:bidi="ar"/>
              </w:rPr>
            </w:pPr>
            <w:r>
              <w:rPr>
                <w:rFonts w:ascii="仿宋" w:eastAsia="仿宋" w:hAnsi="仿宋" w:cs="仿宋"/>
                <w:color w:val="000000"/>
                <w:kern w:val="0"/>
                <w:sz w:val="24"/>
                <w:szCs w:val="24"/>
                <w:lang w:bidi="ar"/>
              </w:rPr>
              <w:t>4</w:t>
            </w:r>
            <w:r w:rsidR="00EE09BD">
              <w:rPr>
                <w:rFonts w:ascii="仿宋" w:eastAsia="仿宋" w:hAnsi="仿宋" w:cs="仿宋" w:hint="eastAsia"/>
                <w:color w:val="000000"/>
                <w:kern w:val="0"/>
                <w:sz w:val="24"/>
                <w:szCs w:val="24"/>
                <w:lang w:bidi="ar"/>
              </w:rPr>
              <w:t>、</w:t>
            </w:r>
            <w:r w:rsidR="00EE09BD" w:rsidRPr="00EE09BD">
              <w:rPr>
                <w:rFonts w:ascii="仿宋" w:eastAsia="仿宋" w:hAnsi="仿宋" w:cs="仿宋" w:hint="eastAsia"/>
                <w:color w:val="000000"/>
                <w:kern w:val="0"/>
                <w:sz w:val="24"/>
                <w:szCs w:val="24"/>
                <w:lang w:bidi="ar"/>
              </w:rPr>
              <w:t>投标人具有</w:t>
            </w:r>
            <w:r w:rsidR="00EE09BD">
              <w:rPr>
                <w:rFonts w:ascii="仿宋" w:eastAsia="仿宋" w:hAnsi="仿宋" w:cs="仿宋" w:hint="eastAsia"/>
                <w:color w:val="000000"/>
                <w:kern w:val="0"/>
                <w:sz w:val="24"/>
                <w:szCs w:val="24"/>
                <w:lang w:bidi="ar"/>
              </w:rPr>
              <w:t>工业和信息化部制定的信息技术服务标准</w:t>
            </w:r>
            <w:r w:rsidR="00291144">
              <w:rPr>
                <w:rFonts w:ascii="仿宋" w:eastAsia="仿宋" w:hAnsi="仿宋" w:cs="仿宋" w:hint="eastAsia"/>
                <w:color w:val="000000"/>
                <w:kern w:val="0"/>
                <w:sz w:val="24"/>
                <w:szCs w:val="24"/>
                <w:lang w:bidi="ar"/>
              </w:rPr>
              <w:t>（运行维护）三级及以上证书的，得</w:t>
            </w:r>
            <w:r w:rsidR="00291144">
              <w:rPr>
                <w:rFonts w:ascii="仿宋" w:eastAsia="仿宋" w:hAnsi="仿宋" w:cs="仿宋"/>
                <w:color w:val="000000"/>
                <w:kern w:val="0"/>
                <w:sz w:val="24"/>
                <w:szCs w:val="24"/>
                <w:lang w:bidi="ar"/>
              </w:rPr>
              <w:t>4</w:t>
            </w:r>
            <w:r w:rsidR="00291144">
              <w:rPr>
                <w:rFonts w:ascii="仿宋" w:eastAsia="仿宋" w:hAnsi="仿宋" w:cs="仿宋" w:hint="eastAsia"/>
                <w:color w:val="000000"/>
                <w:kern w:val="0"/>
                <w:sz w:val="24"/>
                <w:szCs w:val="24"/>
                <w:lang w:bidi="ar"/>
              </w:rPr>
              <w:t>分</w:t>
            </w:r>
            <w:r w:rsidR="00F11CFD">
              <w:rPr>
                <w:rFonts w:ascii="仿宋" w:eastAsia="仿宋" w:hAnsi="仿宋" w:cs="仿宋" w:hint="eastAsia"/>
                <w:color w:val="000000"/>
                <w:kern w:val="0"/>
                <w:sz w:val="24"/>
                <w:szCs w:val="24"/>
                <w:lang w:bidi="ar"/>
              </w:rPr>
              <w:t>；</w:t>
            </w:r>
          </w:p>
          <w:p w14:paraId="75E198CA" w14:textId="0A935DF0" w:rsidR="00F11CFD" w:rsidRPr="00EE09BD" w:rsidRDefault="006056FE">
            <w:pPr>
              <w:widowControl/>
              <w:jc w:val="left"/>
              <w:rPr>
                <w:rFonts w:ascii="仿宋" w:eastAsia="仿宋" w:hAnsi="仿宋" w:cs="仿宋"/>
                <w:color w:val="000000"/>
                <w:kern w:val="0"/>
                <w:sz w:val="24"/>
                <w:szCs w:val="24"/>
                <w:lang w:bidi="ar"/>
              </w:rPr>
            </w:pPr>
            <w:r>
              <w:rPr>
                <w:rFonts w:ascii="仿宋" w:eastAsia="仿宋" w:hAnsi="仿宋" w:cs="仿宋"/>
                <w:color w:val="000000"/>
                <w:kern w:val="0"/>
                <w:sz w:val="24"/>
                <w:szCs w:val="24"/>
                <w:lang w:bidi="ar"/>
              </w:rPr>
              <w:t>5</w:t>
            </w:r>
            <w:r w:rsidR="00F11CFD">
              <w:rPr>
                <w:rFonts w:ascii="仿宋" w:eastAsia="仿宋" w:hAnsi="仿宋" w:cs="仿宋" w:hint="eastAsia"/>
                <w:color w:val="000000"/>
                <w:kern w:val="0"/>
                <w:sz w:val="24"/>
                <w:szCs w:val="24"/>
                <w:lang w:bidi="ar"/>
              </w:rPr>
              <w:t>、投标人具有“智慧物联运维服务管理平台系统”计算机软件著作权登记证书的，得4分；</w:t>
            </w:r>
          </w:p>
          <w:p w14:paraId="1523E586" w14:textId="56AFC5A7" w:rsidR="00A44249" w:rsidRDefault="000E3A8A">
            <w:pPr>
              <w:widowControl/>
              <w:jc w:val="left"/>
              <w:rPr>
                <w:rFonts w:ascii="仿宋" w:eastAsia="仿宋" w:hAnsi="仿宋" w:cs="仿宋"/>
                <w:b/>
                <w:bCs/>
                <w:color w:val="000000"/>
                <w:kern w:val="0"/>
                <w:sz w:val="24"/>
                <w:szCs w:val="24"/>
                <w:lang w:bidi="ar"/>
              </w:rPr>
            </w:pPr>
            <w:r>
              <w:rPr>
                <w:rFonts w:ascii="仿宋" w:eastAsia="仿宋" w:hAnsi="仿宋" w:cs="仿宋" w:hint="eastAsia"/>
                <w:b/>
                <w:bCs/>
                <w:color w:val="000000"/>
                <w:kern w:val="0"/>
                <w:sz w:val="24"/>
                <w:szCs w:val="24"/>
                <w:lang w:bidi="ar"/>
              </w:rPr>
              <w:t>注 ：投标文件中提供证书扫描件 ，第</w:t>
            </w:r>
            <w:r w:rsidR="006056FE">
              <w:rPr>
                <w:rFonts w:ascii="仿宋" w:eastAsia="仿宋" w:hAnsi="仿宋" w:cs="仿宋"/>
                <w:b/>
                <w:bCs/>
                <w:color w:val="000000"/>
                <w:kern w:val="0"/>
                <w:sz w:val="24"/>
                <w:szCs w:val="24"/>
                <w:lang w:bidi="ar"/>
              </w:rPr>
              <w:t>2</w:t>
            </w:r>
            <w:r>
              <w:rPr>
                <w:rFonts w:ascii="仿宋" w:eastAsia="仿宋" w:hAnsi="仿宋" w:cs="仿宋" w:hint="eastAsia"/>
                <w:b/>
                <w:bCs/>
                <w:color w:val="000000"/>
                <w:kern w:val="0"/>
                <w:sz w:val="24"/>
                <w:szCs w:val="24"/>
                <w:lang w:bidi="ar"/>
              </w:rPr>
              <w:t>项同时提供</w:t>
            </w:r>
            <w:r w:rsidR="00291144" w:rsidRPr="00291144">
              <w:rPr>
                <w:rFonts w:ascii="仿宋" w:eastAsia="仿宋" w:hAnsi="仿宋" w:cs="仿宋" w:hint="eastAsia"/>
                <w:b/>
                <w:bCs/>
                <w:color w:val="000000"/>
                <w:kern w:val="0"/>
                <w:sz w:val="24"/>
                <w:szCs w:val="24"/>
                <w:lang w:bidi="ar"/>
              </w:rPr>
              <w:t>全国认证认可信息公共服务平台</w:t>
            </w:r>
            <w:r>
              <w:rPr>
                <w:rFonts w:ascii="仿宋" w:eastAsia="仿宋" w:hAnsi="仿宋" w:cs="仿宋" w:hint="eastAsia"/>
                <w:b/>
                <w:bCs/>
                <w:color w:val="000000"/>
                <w:kern w:val="0"/>
                <w:sz w:val="24"/>
                <w:szCs w:val="24"/>
                <w:lang w:bidi="ar"/>
              </w:rPr>
              <w:t>证书信息查询截图，未提供或提供不全的不得分。</w:t>
            </w:r>
          </w:p>
        </w:tc>
      </w:tr>
      <w:tr w:rsidR="00A44249" w14:paraId="5684BE25" w14:textId="77777777">
        <w:trPr>
          <w:trHeight w:val="1322"/>
          <w:jc w:val="center"/>
        </w:trPr>
        <w:tc>
          <w:tcPr>
            <w:tcW w:w="883" w:type="dxa"/>
            <w:vAlign w:val="center"/>
          </w:tcPr>
          <w:p w14:paraId="4A2A2B56" w14:textId="77777777" w:rsidR="00A44249" w:rsidRDefault="000E3A8A">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2</w:t>
            </w:r>
          </w:p>
        </w:tc>
        <w:tc>
          <w:tcPr>
            <w:tcW w:w="1097" w:type="dxa"/>
            <w:vAlign w:val="center"/>
          </w:tcPr>
          <w:p w14:paraId="4ECD6F6A" w14:textId="77777777" w:rsidR="00A44249" w:rsidRDefault="000E3A8A">
            <w:pPr>
              <w:widowControl/>
              <w:jc w:val="left"/>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人员配备</w:t>
            </w:r>
          </w:p>
        </w:tc>
        <w:tc>
          <w:tcPr>
            <w:tcW w:w="1134" w:type="dxa"/>
            <w:vAlign w:val="center"/>
          </w:tcPr>
          <w:p w14:paraId="3A3801EF" w14:textId="77777777" w:rsidR="00A44249" w:rsidRDefault="000E3A8A">
            <w:pPr>
              <w:widowControl/>
              <w:jc w:val="left"/>
              <w:rPr>
                <w:rFonts w:ascii="仿宋" w:eastAsia="仿宋" w:hAnsi="仿宋" w:cs="仿宋"/>
                <w:color w:val="000000"/>
                <w:kern w:val="0"/>
                <w:sz w:val="24"/>
                <w:szCs w:val="24"/>
                <w:lang w:bidi="ar"/>
              </w:rPr>
            </w:pPr>
            <w:r>
              <w:rPr>
                <w:rFonts w:ascii="仿宋" w:eastAsia="仿宋" w:hAnsi="仿宋" w:cs="仿宋"/>
                <w:color w:val="000000"/>
                <w:kern w:val="0"/>
                <w:sz w:val="24"/>
                <w:szCs w:val="24"/>
                <w:lang w:bidi="ar"/>
              </w:rPr>
              <w:t>12</w:t>
            </w:r>
            <w:r>
              <w:rPr>
                <w:rFonts w:ascii="仿宋" w:eastAsia="仿宋" w:hAnsi="仿宋" w:cs="仿宋" w:hint="eastAsia"/>
                <w:color w:val="000000"/>
                <w:kern w:val="0"/>
                <w:sz w:val="24"/>
                <w:szCs w:val="24"/>
                <w:lang w:bidi="ar"/>
              </w:rPr>
              <w:t>分</w:t>
            </w:r>
          </w:p>
        </w:tc>
        <w:tc>
          <w:tcPr>
            <w:tcW w:w="5255" w:type="dxa"/>
          </w:tcPr>
          <w:p w14:paraId="11AF1228" w14:textId="77777777" w:rsidR="00A44249" w:rsidRDefault="000E3A8A">
            <w:pPr>
              <w:widowControl/>
              <w:jc w:val="left"/>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投标人拟为本项目配备的人员具有：</w:t>
            </w:r>
          </w:p>
          <w:p w14:paraId="04584454" w14:textId="77777777" w:rsidR="00A44249" w:rsidRDefault="000E3A8A">
            <w:pPr>
              <w:widowControl/>
              <w:jc w:val="left"/>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1、具有系统集成项目管理工程师或信息系统项目管理师证书的，得</w:t>
            </w:r>
            <w:r>
              <w:rPr>
                <w:rFonts w:ascii="仿宋" w:eastAsia="仿宋" w:hAnsi="仿宋" w:cs="仿宋"/>
                <w:color w:val="000000"/>
                <w:kern w:val="0"/>
                <w:sz w:val="24"/>
                <w:szCs w:val="24"/>
                <w:lang w:bidi="ar"/>
              </w:rPr>
              <w:t>6</w:t>
            </w:r>
            <w:r>
              <w:rPr>
                <w:rFonts w:ascii="仿宋" w:eastAsia="仿宋" w:hAnsi="仿宋" w:cs="仿宋" w:hint="eastAsia"/>
                <w:color w:val="000000"/>
                <w:kern w:val="0"/>
                <w:sz w:val="24"/>
                <w:szCs w:val="24"/>
                <w:lang w:bidi="ar"/>
              </w:rPr>
              <w:t>分；</w:t>
            </w:r>
          </w:p>
          <w:p w14:paraId="4941FC0B" w14:textId="64EB3992" w:rsidR="00A44249" w:rsidRDefault="000E3A8A">
            <w:pPr>
              <w:widowControl/>
              <w:jc w:val="left"/>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2、</w:t>
            </w:r>
            <w:r w:rsidR="00291144" w:rsidRPr="00291144">
              <w:rPr>
                <w:rFonts w:ascii="仿宋" w:eastAsia="仿宋" w:hAnsi="仿宋" w:cs="仿宋" w:hint="eastAsia"/>
                <w:color w:val="000000"/>
                <w:kern w:val="0"/>
                <w:sz w:val="24"/>
                <w:szCs w:val="24"/>
                <w:lang w:bidi="ar"/>
              </w:rPr>
              <w:t>项目技术人员（项目管理人员除外）同时具有机电工程专业二级及以上注册建造师执业资格证书、安全生产考核合格证书（</w:t>
            </w:r>
            <w:r w:rsidR="00291144" w:rsidRPr="00291144">
              <w:rPr>
                <w:rFonts w:ascii="仿宋" w:eastAsia="仿宋" w:hAnsi="仿宋" w:cs="仿宋"/>
                <w:color w:val="000000"/>
                <w:kern w:val="0"/>
                <w:sz w:val="24"/>
                <w:szCs w:val="24"/>
                <w:lang w:bidi="ar"/>
              </w:rPr>
              <w:t>B 证）的</w:t>
            </w:r>
            <w:r w:rsidR="00291144">
              <w:rPr>
                <w:rFonts w:ascii="仿宋" w:eastAsia="仿宋" w:hAnsi="仿宋" w:cs="仿宋" w:hint="eastAsia"/>
                <w:color w:val="000000"/>
                <w:kern w:val="0"/>
                <w:sz w:val="24"/>
                <w:szCs w:val="24"/>
                <w:lang w:bidi="ar"/>
              </w:rPr>
              <w:t>，</w:t>
            </w:r>
            <w:r w:rsidR="00291144" w:rsidRPr="00291144">
              <w:rPr>
                <w:rFonts w:ascii="仿宋" w:eastAsia="仿宋" w:hAnsi="仿宋" w:cs="仿宋" w:hint="eastAsia"/>
                <w:color w:val="000000"/>
                <w:kern w:val="0"/>
                <w:sz w:val="24"/>
                <w:szCs w:val="24"/>
                <w:lang w:bidi="ar"/>
              </w:rPr>
              <w:t>每提供一个得</w:t>
            </w:r>
            <w:r w:rsidR="00291144">
              <w:rPr>
                <w:rFonts w:ascii="仿宋" w:eastAsia="仿宋" w:hAnsi="仿宋" w:cs="仿宋"/>
                <w:color w:val="000000"/>
                <w:kern w:val="0"/>
                <w:sz w:val="24"/>
                <w:szCs w:val="24"/>
                <w:lang w:bidi="ar"/>
              </w:rPr>
              <w:t>3</w:t>
            </w:r>
            <w:r w:rsidR="00291144" w:rsidRPr="00291144">
              <w:rPr>
                <w:rFonts w:ascii="仿宋" w:eastAsia="仿宋" w:hAnsi="仿宋" w:cs="仿宋"/>
                <w:color w:val="000000"/>
                <w:kern w:val="0"/>
                <w:sz w:val="24"/>
                <w:szCs w:val="24"/>
                <w:lang w:bidi="ar"/>
              </w:rPr>
              <w:t xml:space="preserve"> 分，满分</w:t>
            </w:r>
            <w:r w:rsidR="00291144">
              <w:rPr>
                <w:rFonts w:ascii="仿宋" w:eastAsia="仿宋" w:hAnsi="仿宋" w:cs="仿宋"/>
                <w:color w:val="000000"/>
                <w:kern w:val="0"/>
                <w:sz w:val="24"/>
                <w:szCs w:val="24"/>
                <w:lang w:bidi="ar"/>
              </w:rPr>
              <w:t>6</w:t>
            </w:r>
            <w:r w:rsidR="00291144" w:rsidRPr="00291144">
              <w:rPr>
                <w:rFonts w:ascii="仿宋" w:eastAsia="仿宋" w:hAnsi="仿宋" w:cs="仿宋"/>
                <w:color w:val="000000"/>
                <w:kern w:val="0"/>
                <w:sz w:val="24"/>
                <w:szCs w:val="24"/>
                <w:lang w:bidi="ar"/>
              </w:rPr>
              <w:t>分</w:t>
            </w:r>
            <w:r>
              <w:rPr>
                <w:rFonts w:ascii="仿宋" w:eastAsia="仿宋" w:hAnsi="仿宋" w:cs="仿宋" w:hint="eastAsia"/>
                <w:color w:val="000000"/>
                <w:kern w:val="0"/>
                <w:sz w:val="24"/>
                <w:szCs w:val="24"/>
                <w:lang w:bidi="ar"/>
              </w:rPr>
              <w:t>；</w:t>
            </w:r>
          </w:p>
          <w:p w14:paraId="036F0E50" w14:textId="77777777" w:rsidR="00A44249" w:rsidRDefault="000E3A8A">
            <w:pPr>
              <w:widowControl/>
              <w:jc w:val="left"/>
              <w:rPr>
                <w:rFonts w:ascii="仿宋" w:eastAsia="仿宋" w:hAnsi="仿宋" w:cs="仿宋"/>
                <w:b/>
                <w:bCs/>
                <w:color w:val="000000"/>
                <w:kern w:val="0"/>
                <w:sz w:val="24"/>
                <w:szCs w:val="24"/>
                <w:lang w:bidi="ar"/>
              </w:rPr>
            </w:pPr>
            <w:r>
              <w:rPr>
                <w:rFonts w:ascii="仿宋" w:eastAsia="仿宋" w:hAnsi="仿宋" w:cs="仿宋" w:hint="eastAsia"/>
                <w:b/>
                <w:bCs/>
                <w:color w:val="000000"/>
                <w:kern w:val="0"/>
                <w:sz w:val="24"/>
                <w:szCs w:val="24"/>
                <w:lang w:bidi="ar"/>
              </w:rPr>
              <w:t>注：投标文件中提供1）证书扫描件或影印件；2）投标人为相关人员缴纳的近三个月内（任意一个月）的</w:t>
            </w:r>
            <w:proofErr w:type="gramStart"/>
            <w:r>
              <w:rPr>
                <w:rFonts w:ascii="仿宋" w:eastAsia="仿宋" w:hAnsi="仿宋" w:cs="仿宋" w:hint="eastAsia"/>
                <w:b/>
                <w:bCs/>
                <w:color w:val="000000"/>
                <w:kern w:val="0"/>
                <w:sz w:val="24"/>
                <w:szCs w:val="24"/>
                <w:lang w:bidi="ar"/>
              </w:rPr>
              <w:t>社保证明</w:t>
            </w:r>
            <w:proofErr w:type="gramEnd"/>
            <w:r>
              <w:rPr>
                <w:rFonts w:ascii="仿宋" w:eastAsia="仿宋" w:hAnsi="仿宋" w:cs="仿宋" w:hint="eastAsia"/>
                <w:b/>
                <w:bCs/>
                <w:color w:val="000000"/>
                <w:kern w:val="0"/>
                <w:sz w:val="24"/>
                <w:szCs w:val="24"/>
                <w:lang w:bidi="ar"/>
              </w:rPr>
              <w:t>材料；</w:t>
            </w:r>
          </w:p>
        </w:tc>
      </w:tr>
      <w:tr w:rsidR="00A44249" w14:paraId="6283CF3A" w14:textId="77777777">
        <w:trPr>
          <w:trHeight w:val="501"/>
          <w:jc w:val="center"/>
        </w:trPr>
        <w:tc>
          <w:tcPr>
            <w:tcW w:w="883" w:type="dxa"/>
            <w:vAlign w:val="center"/>
          </w:tcPr>
          <w:p w14:paraId="3D7F7C4A" w14:textId="77777777" w:rsidR="00A44249" w:rsidRDefault="000E3A8A">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3</w:t>
            </w:r>
          </w:p>
        </w:tc>
        <w:tc>
          <w:tcPr>
            <w:tcW w:w="1097" w:type="dxa"/>
            <w:vAlign w:val="center"/>
          </w:tcPr>
          <w:p w14:paraId="5ECFFD78" w14:textId="77777777" w:rsidR="00A44249" w:rsidRDefault="000E3A8A">
            <w:pPr>
              <w:widowControl/>
              <w:jc w:val="left"/>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投标人业绩</w:t>
            </w:r>
          </w:p>
        </w:tc>
        <w:tc>
          <w:tcPr>
            <w:tcW w:w="1134" w:type="dxa"/>
            <w:vAlign w:val="center"/>
          </w:tcPr>
          <w:p w14:paraId="6C3BD595" w14:textId="77777777" w:rsidR="00A44249" w:rsidRDefault="000E3A8A">
            <w:pPr>
              <w:widowControl/>
              <w:jc w:val="left"/>
              <w:rPr>
                <w:rFonts w:ascii="仿宋" w:eastAsia="仿宋" w:hAnsi="仿宋" w:cs="仿宋"/>
                <w:color w:val="000000"/>
                <w:kern w:val="0"/>
                <w:sz w:val="24"/>
                <w:szCs w:val="24"/>
                <w:lang w:bidi="ar"/>
              </w:rPr>
            </w:pPr>
            <w:r>
              <w:rPr>
                <w:rFonts w:ascii="仿宋" w:eastAsia="仿宋" w:hAnsi="仿宋" w:cs="仿宋"/>
                <w:color w:val="000000"/>
                <w:kern w:val="0"/>
                <w:sz w:val="24"/>
                <w:szCs w:val="24"/>
                <w:lang w:bidi="ar"/>
              </w:rPr>
              <w:t>9</w:t>
            </w:r>
            <w:r>
              <w:rPr>
                <w:rFonts w:ascii="仿宋" w:eastAsia="仿宋" w:hAnsi="仿宋" w:cs="仿宋" w:hint="eastAsia"/>
                <w:color w:val="000000"/>
                <w:kern w:val="0"/>
                <w:sz w:val="24"/>
                <w:szCs w:val="24"/>
                <w:lang w:bidi="ar"/>
              </w:rPr>
              <w:t>分</w:t>
            </w:r>
          </w:p>
        </w:tc>
        <w:tc>
          <w:tcPr>
            <w:tcW w:w="5255" w:type="dxa"/>
            <w:vAlign w:val="center"/>
          </w:tcPr>
          <w:p w14:paraId="4E7DB209" w14:textId="77777777" w:rsidR="00A44249" w:rsidRDefault="000E3A8A">
            <w:pPr>
              <w:widowControl/>
              <w:jc w:val="left"/>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投标人具有下列业绩的（业绩指已完成业绩，未完成业绩与正在履约业绩均不认可）：</w:t>
            </w:r>
          </w:p>
          <w:p w14:paraId="4723D551" w14:textId="3EE2D56C" w:rsidR="00A44249" w:rsidRDefault="000E3A8A">
            <w:pPr>
              <w:widowControl/>
              <w:jc w:val="left"/>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自201</w:t>
            </w:r>
            <w:r w:rsidR="00F06875">
              <w:rPr>
                <w:rFonts w:ascii="仿宋" w:eastAsia="仿宋" w:hAnsi="仿宋" w:cs="仿宋"/>
                <w:color w:val="000000"/>
                <w:kern w:val="0"/>
                <w:sz w:val="24"/>
                <w:szCs w:val="24"/>
                <w:lang w:bidi="ar"/>
              </w:rPr>
              <w:t>9</w:t>
            </w:r>
            <w:r>
              <w:rPr>
                <w:rFonts w:ascii="仿宋" w:eastAsia="仿宋" w:hAnsi="仿宋" w:cs="仿宋" w:hint="eastAsia"/>
                <w:color w:val="000000"/>
                <w:kern w:val="0"/>
                <w:sz w:val="24"/>
                <w:szCs w:val="24"/>
                <w:lang w:bidi="ar"/>
              </w:rPr>
              <w:t>年3 月1日以来（以合同签订时间为准），投标人具有合肥市直属高中</w:t>
            </w:r>
            <w:r w:rsidR="00F06875">
              <w:rPr>
                <w:rFonts w:ascii="仿宋" w:eastAsia="仿宋" w:hAnsi="仿宋" w:cs="仿宋" w:hint="eastAsia"/>
                <w:color w:val="000000"/>
                <w:kern w:val="0"/>
                <w:sz w:val="24"/>
                <w:szCs w:val="24"/>
                <w:lang w:bidi="ar"/>
              </w:rPr>
              <w:t>或</w:t>
            </w:r>
            <w:r w:rsidR="00F47974">
              <w:rPr>
                <w:rFonts w:ascii="仿宋" w:eastAsia="仿宋" w:hAnsi="仿宋" w:cs="仿宋" w:hint="eastAsia"/>
                <w:color w:val="000000"/>
                <w:kern w:val="0"/>
                <w:sz w:val="24"/>
                <w:szCs w:val="24"/>
                <w:lang w:bidi="ar"/>
              </w:rPr>
              <w:t>中职</w:t>
            </w:r>
            <w:r>
              <w:rPr>
                <w:rFonts w:ascii="仿宋" w:eastAsia="仿宋" w:hAnsi="仿宋" w:cs="仿宋" w:hint="eastAsia"/>
                <w:color w:val="000000"/>
                <w:kern w:val="0"/>
                <w:sz w:val="24"/>
                <w:szCs w:val="24"/>
                <w:lang w:bidi="ar"/>
              </w:rPr>
              <w:t>学校校园</w:t>
            </w:r>
            <w:proofErr w:type="gramStart"/>
            <w:r>
              <w:rPr>
                <w:rFonts w:ascii="仿宋" w:eastAsia="仿宋" w:hAnsi="仿宋" w:cs="仿宋" w:hint="eastAsia"/>
                <w:color w:val="000000"/>
                <w:kern w:val="0"/>
                <w:sz w:val="24"/>
                <w:szCs w:val="24"/>
                <w:lang w:bidi="ar"/>
              </w:rPr>
              <w:t>信息化维保项目</w:t>
            </w:r>
            <w:proofErr w:type="gramEnd"/>
            <w:r>
              <w:rPr>
                <w:rFonts w:ascii="仿宋" w:eastAsia="仿宋" w:hAnsi="仿宋" w:cs="仿宋" w:hint="eastAsia"/>
                <w:color w:val="000000"/>
                <w:kern w:val="0"/>
                <w:sz w:val="24"/>
                <w:szCs w:val="24"/>
                <w:lang w:bidi="ar"/>
              </w:rPr>
              <w:t>业绩的，每提供一个得</w:t>
            </w:r>
            <w:r>
              <w:rPr>
                <w:rFonts w:ascii="仿宋" w:eastAsia="仿宋" w:hAnsi="仿宋" w:cs="仿宋"/>
                <w:color w:val="000000"/>
                <w:kern w:val="0"/>
                <w:sz w:val="24"/>
                <w:szCs w:val="24"/>
                <w:lang w:bidi="ar"/>
              </w:rPr>
              <w:t>3</w:t>
            </w:r>
            <w:r>
              <w:rPr>
                <w:rFonts w:ascii="仿宋" w:eastAsia="仿宋" w:hAnsi="仿宋" w:cs="仿宋" w:hint="eastAsia"/>
                <w:color w:val="000000"/>
                <w:kern w:val="0"/>
                <w:sz w:val="24"/>
                <w:szCs w:val="24"/>
                <w:lang w:bidi="ar"/>
              </w:rPr>
              <w:t xml:space="preserve">分，满分得 </w:t>
            </w:r>
            <w:r>
              <w:rPr>
                <w:rFonts w:ascii="仿宋" w:eastAsia="仿宋" w:hAnsi="仿宋" w:cs="仿宋"/>
                <w:color w:val="000000"/>
                <w:kern w:val="0"/>
                <w:sz w:val="24"/>
                <w:szCs w:val="24"/>
                <w:lang w:bidi="ar"/>
              </w:rPr>
              <w:t>9</w:t>
            </w:r>
            <w:r>
              <w:rPr>
                <w:rFonts w:ascii="仿宋" w:eastAsia="仿宋" w:hAnsi="仿宋" w:cs="仿宋" w:hint="eastAsia"/>
                <w:color w:val="000000"/>
                <w:kern w:val="0"/>
                <w:sz w:val="24"/>
                <w:szCs w:val="24"/>
                <w:lang w:bidi="ar"/>
              </w:rPr>
              <w:t xml:space="preserve"> 分；</w:t>
            </w:r>
          </w:p>
          <w:p w14:paraId="44BB5A4B" w14:textId="77777777" w:rsidR="00A44249" w:rsidRDefault="000E3A8A">
            <w:pPr>
              <w:widowControl/>
              <w:jc w:val="left"/>
              <w:rPr>
                <w:rFonts w:ascii="仿宋" w:eastAsia="仿宋" w:hAnsi="仿宋" w:cs="仿宋"/>
                <w:b/>
                <w:bCs/>
                <w:color w:val="000000"/>
                <w:kern w:val="0"/>
                <w:sz w:val="24"/>
                <w:szCs w:val="24"/>
                <w:lang w:bidi="ar"/>
              </w:rPr>
            </w:pPr>
            <w:r>
              <w:rPr>
                <w:rFonts w:ascii="仿宋" w:eastAsia="仿宋" w:hAnsi="仿宋" w:cs="仿宋" w:hint="eastAsia"/>
                <w:b/>
                <w:bCs/>
                <w:color w:val="000000"/>
                <w:kern w:val="0"/>
                <w:sz w:val="24"/>
                <w:szCs w:val="24"/>
                <w:lang w:bidi="ar"/>
              </w:rPr>
              <w:t>注 ：投标文件中须提供业绩合同扫描件，如合同不能体现合同签订时间、项目内容等关键评审</w:t>
            </w:r>
            <w:r>
              <w:rPr>
                <w:rFonts w:ascii="仿宋" w:eastAsia="仿宋" w:hAnsi="仿宋" w:cs="仿宋" w:hint="eastAsia"/>
                <w:b/>
                <w:bCs/>
                <w:color w:val="000000"/>
                <w:kern w:val="0"/>
                <w:sz w:val="24"/>
                <w:szCs w:val="24"/>
                <w:lang w:bidi="ar"/>
              </w:rPr>
              <w:lastRenderedPageBreak/>
              <w:t>信息的，须另附业主单位加盖公章的证明材料扫描件，未提供或提供不全的不得分。</w:t>
            </w:r>
          </w:p>
        </w:tc>
      </w:tr>
      <w:tr w:rsidR="00A44249" w14:paraId="2BAB137B" w14:textId="77777777">
        <w:trPr>
          <w:trHeight w:val="501"/>
          <w:jc w:val="center"/>
        </w:trPr>
        <w:tc>
          <w:tcPr>
            <w:tcW w:w="883" w:type="dxa"/>
            <w:vAlign w:val="center"/>
          </w:tcPr>
          <w:p w14:paraId="75B1D80E" w14:textId="77777777" w:rsidR="00A44249" w:rsidRDefault="000E3A8A">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lastRenderedPageBreak/>
              <w:t>4</w:t>
            </w:r>
          </w:p>
        </w:tc>
        <w:tc>
          <w:tcPr>
            <w:tcW w:w="1097" w:type="dxa"/>
            <w:vAlign w:val="center"/>
          </w:tcPr>
          <w:p w14:paraId="42BA982F" w14:textId="77777777" w:rsidR="00A44249" w:rsidRDefault="000E3A8A">
            <w:pPr>
              <w:widowControl/>
              <w:jc w:val="left"/>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服务方案</w:t>
            </w:r>
          </w:p>
        </w:tc>
        <w:tc>
          <w:tcPr>
            <w:tcW w:w="1134" w:type="dxa"/>
            <w:vAlign w:val="center"/>
          </w:tcPr>
          <w:p w14:paraId="0B6D09BC" w14:textId="7E630207" w:rsidR="00A44249" w:rsidRDefault="003E2A75">
            <w:pPr>
              <w:widowControl/>
              <w:jc w:val="left"/>
              <w:rPr>
                <w:rFonts w:ascii="仿宋" w:eastAsia="仿宋" w:hAnsi="仿宋" w:cs="仿宋"/>
                <w:color w:val="000000"/>
                <w:kern w:val="0"/>
                <w:sz w:val="24"/>
                <w:szCs w:val="24"/>
                <w:lang w:bidi="ar"/>
              </w:rPr>
            </w:pPr>
            <w:r>
              <w:rPr>
                <w:rFonts w:ascii="仿宋" w:eastAsia="仿宋" w:hAnsi="仿宋" w:cs="仿宋"/>
                <w:color w:val="000000"/>
                <w:kern w:val="0"/>
                <w:sz w:val="24"/>
                <w:szCs w:val="24"/>
                <w:lang w:bidi="ar"/>
              </w:rPr>
              <w:t>1</w:t>
            </w:r>
            <w:r w:rsidR="006056FE">
              <w:rPr>
                <w:rFonts w:ascii="仿宋" w:eastAsia="仿宋" w:hAnsi="仿宋" w:cs="仿宋"/>
                <w:color w:val="000000"/>
                <w:kern w:val="0"/>
                <w:sz w:val="24"/>
                <w:szCs w:val="24"/>
                <w:lang w:bidi="ar"/>
              </w:rPr>
              <w:t>8</w:t>
            </w:r>
            <w:r>
              <w:rPr>
                <w:rFonts w:ascii="仿宋" w:eastAsia="仿宋" w:hAnsi="仿宋" w:cs="仿宋" w:hint="eastAsia"/>
                <w:color w:val="000000"/>
                <w:kern w:val="0"/>
                <w:sz w:val="24"/>
                <w:szCs w:val="24"/>
                <w:lang w:bidi="ar"/>
              </w:rPr>
              <w:t>分</w:t>
            </w:r>
          </w:p>
        </w:tc>
        <w:tc>
          <w:tcPr>
            <w:tcW w:w="5255" w:type="dxa"/>
            <w:vAlign w:val="center"/>
          </w:tcPr>
          <w:p w14:paraId="711B2FC9" w14:textId="77777777" w:rsidR="00A44249" w:rsidRDefault="000E3A8A">
            <w:pPr>
              <w:widowControl/>
              <w:jc w:val="left"/>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投标人在理解采购人</w:t>
            </w:r>
            <w:proofErr w:type="gramStart"/>
            <w:r>
              <w:rPr>
                <w:rFonts w:ascii="仿宋" w:eastAsia="仿宋" w:hAnsi="仿宋" w:cs="仿宋" w:hint="eastAsia"/>
                <w:color w:val="000000"/>
                <w:kern w:val="0"/>
                <w:sz w:val="24"/>
                <w:szCs w:val="24"/>
                <w:lang w:bidi="ar"/>
              </w:rPr>
              <w:t>现有维保项目</w:t>
            </w:r>
            <w:proofErr w:type="gramEnd"/>
            <w:r>
              <w:rPr>
                <w:rFonts w:ascii="仿宋" w:eastAsia="仿宋" w:hAnsi="仿宋" w:cs="仿宋" w:hint="eastAsia"/>
                <w:color w:val="000000"/>
                <w:kern w:val="0"/>
                <w:sz w:val="24"/>
                <w:szCs w:val="24"/>
                <w:lang w:bidi="ar"/>
              </w:rPr>
              <w:t>的基础上，制定详细的服务方案（包括但不限于维保质量保障、应急措施）：</w:t>
            </w:r>
          </w:p>
          <w:p w14:paraId="3B051E97" w14:textId="29ED923D" w:rsidR="00A44249" w:rsidRDefault="000E3A8A">
            <w:pPr>
              <w:widowControl/>
              <w:jc w:val="left"/>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1）维保质量保障：维保质</w:t>
            </w:r>
            <w:proofErr w:type="gramStart"/>
            <w:r>
              <w:rPr>
                <w:rFonts w:ascii="仿宋" w:eastAsia="仿宋" w:hAnsi="仿宋" w:cs="仿宋" w:hint="eastAsia"/>
                <w:color w:val="000000"/>
                <w:kern w:val="0"/>
                <w:sz w:val="24"/>
                <w:szCs w:val="24"/>
                <w:lang w:bidi="ar"/>
              </w:rPr>
              <w:t>量保障</w:t>
            </w:r>
            <w:proofErr w:type="gramEnd"/>
            <w:r>
              <w:rPr>
                <w:rFonts w:ascii="仿宋" w:eastAsia="仿宋" w:hAnsi="仿宋" w:cs="仿宋" w:hint="eastAsia"/>
                <w:color w:val="000000"/>
                <w:kern w:val="0"/>
                <w:sz w:val="24"/>
                <w:szCs w:val="24"/>
                <w:lang w:bidi="ar"/>
              </w:rPr>
              <w:t>措施设计全面，能够完全实现本</w:t>
            </w:r>
            <w:proofErr w:type="gramStart"/>
            <w:r>
              <w:rPr>
                <w:rFonts w:ascii="仿宋" w:eastAsia="仿宋" w:hAnsi="仿宋" w:cs="仿宋" w:hint="eastAsia"/>
                <w:color w:val="000000"/>
                <w:kern w:val="0"/>
                <w:sz w:val="24"/>
                <w:szCs w:val="24"/>
                <w:lang w:bidi="ar"/>
              </w:rPr>
              <w:t>项目维保的</w:t>
            </w:r>
            <w:proofErr w:type="gramEnd"/>
            <w:r>
              <w:rPr>
                <w:rFonts w:ascii="仿宋" w:eastAsia="仿宋" w:hAnsi="仿宋" w:cs="仿宋" w:hint="eastAsia"/>
                <w:color w:val="000000"/>
                <w:kern w:val="0"/>
                <w:sz w:val="24"/>
                <w:szCs w:val="24"/>
                <w:lang w:bidi="ar"/>
              </w:rPr>
              <w:t>目标，得</w:t>
            </w:r>
            <w:r w:rsidR="006056FE">
              <w:rPr>
                <w:rFonts w:ascii="仿宋" w:eastAsia="仿宋" w:hAnsi="仿宋" w:cs="仿宋"/>
                <w:color w:val="000000"/>
                <w:kern w:val="0"/>
                <w:sz w:val="24"/>
                <w:szCs w:val="24"/>
                <w:lang w:bidi="ar"/>
              </w:rPr>
              <w:t>9</w:t>
            </w:r>
            <w:r>
              <w:rPr>
                <w:rFonts w:ascii="仿宋" w:eastAsia="仿宋" w:hAnsi="仿宋" w:cs="仿宋" w:hint="eastAsia"/>
                <w:color w:val="000000"/>
                <w:kern w:val="0"/>
                <w:sz w:val="24"/>
                <w:szCs w:val="24"/>
                <w:lang w:bidi="ar"/>
              </w:rPr>
              <w:t xml:space="preserve"> 分；质量保障措施比较合理，得 </w:t>
            </w:r>
            <w:r w:rsidR="006056FE">
              <w:rPr>
                <w:rFonts w:ascii="仿宋" w:eastAsia="仿宋" w:hAnsi="仿宋" w:cs="仿宋"/>
                <w:color w:val="000000"/>
                <w:kern w:val="0"/>
                <w:sz w:val="24"/>
                <w:szCs w:val="24"/>
                <w:lang w:bidi="ar"/>
              </w:rPr>
              <w:t>6</w:t>
            </w:r>
            <w:r>
              <w:rPr>
                <w:rFonts w:ascii="仿宋" w:eastAsia="仿宋" w:hAnsi="仿宋" w:cs="仿宋" w:hint="eastAsia"/>
                <w:color w:val="000000"/>
                <w:kern w:val="0"/>
                <w:sz w:val="24"/>
                <w:szCs w:val="24"/>
                <w:lang w:bidi="ar"/>
              </w:rPr>
              <w:t>分，质量保障措施有待进一步提高的，得</w:t>
            </w:r>
            <w:r w:rsidR="006056FE">
              <w:rPr>
                <w:rFonts w:ascii="仿宋" w:eastAsia="仿宋" w:hAnsi="仿宋" w:cs="仿宋"/>
                <w:color w:val="000000"/>
                <w:kern w:val="0"/>
                <w:sz w:val="24"/>
                <w:szCs w:val="24"/>
                <w:lang w:bidi="ar"/>
              </w:rPr>
              <w:t>3</w:t>
            </w:r>
            <w:r>
              <w:rPr>
                <w:rFonts w:ascii="仿宋" w:eastAsia="仿宋" w:hAnsi="仿宋" w:cs="仿宋" w:hint="eastAsia"/>
                <w:color w:val="000000"/>
                <w:kern w:val="0"/>
                <w:sz w:val="24"/>
                <w:szCs w:val="24"/>
                <w:lang w:bidi="ar"/>
              </w:rPr>
              <w:t>分；</w:t>
            </w:r>
          </w:p>
          <w:p w14:paraId="4E736856" w14:textId="65D7B7F0" w:rsidR="00A44249" w:rsidRDefault="000E3A8A">
            <w:pPr>
              <w:widowControl/>
              <w:jc w:val="left"/>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 xml:space="preserve">2）应急措施：具有应对紧急情况的应急预案，设计科学合理，可行性高，得 </w:t>
            </w:r>
            <w:r w:rsidR="006056FE">
              <w:rPr>
                <w:rFonts w:ascii="仿宋" w:eastAsia="仿宋" w:hAnsi="仿宋" w:cs="仿宋"/>
                <w:color w:val="000000"/>
                <w:kern w:val="0"/>
                <w:sz w:val="24"/>
                <w:szCs w:val="24"/>
                <w:lang w:bidi="ar"/>
              </w:rPr>
              <w:t>9</w:t>
            </w:r>
            <w:r>
              <w:rPr>
                <w:rFonts w:ascii="仿宋" w:eastAsia="仿宋" w:hAnsi="仿宋" w:cs="仿宋" w:hint="eastAsia"/>
                <w:color w:val="000000"/>
                <w:kern w:val="0"/>
                <w:sz w:val="24"/>
                <w:szCs w:val="24"/>
                <w:lang w:bidi="ar"/>
              </w:rPr>
              <w:t xml:space="preserve"> 分；应急措施设计比较合理，得</w:t>
            </w:r>
            <w:r w:rsidR="006056FE">
              <w:rPr>
                <w:rFonts w:ascii="仿宋" w:eastAsia="仿宋" w:hAnsi="仿宋" w:cs="仿宋"/>
                <w:color w:val="000000"/>
                <w:kern w:val="0"/>
                <w:sz w:val="24"/>
                <w:szCs w:val="24"/>
                <w:lang w:bidi="ar"/>
              </w:rPr>
              <w:t>6</w:t>
            </w:r>
            <w:r>
              <w:rPr>
                <w:rFonts w:ascii="仿宋" w:eastAsia="仿宋" w:hAnsi="仿宋" w:cs="仿宋" w:hint="eastAsia"/>
                <w:color w:val="000000"/>
                <w:kern w:val="0"/>
                <w:sz w:val="24"/>
                <w:szCs w:val="24"/>
                <w:lang w:bidi="ar"/>
              </w:rPr>
              <w:t>分；应急措施有待进一步完善的，得</w:t>
            </w:r>
            <w:r w:rsidR="006056FE">
              <w:rPr>
                <w:rFonts w:ascii="仿宋" w:eastAsia="仿宋" w:hAnsi="仿宋" w:cs="仿宋"/>
                <w:color w:val="000000"/>
                <w:kern w:val="0"/>
                <w:sz w:val="24"/>
                <w:szCs w:val="24"/>
                <w:lang w:bidi="ar"/>
              </w:rPr>
              <w:t>3</w:t>
            </w:r>
            <w:r>
              <w:rPr>
                <w:rFonts w:ascii="仿宋" w:eastAsia="仿宋" w:hAnsi="仿宋" w:cs="仿宋" w:hint="eastAsia"/>
                <w:color w:val="000000"/>
                <w:kern w:val="0"/>
                <w:sz w:val="24"/>
                <w:szCs w:val="24"/>
                <w:lang w:bidi="ar"/>
              </w:rPr>
              <w:t>分；</w:t>
            </w:r>
          </w:p>
          <w:p w14:paraId="3C769125" w14:textId="77777777" w:rsidR="00A44249" w:rsidRDefault="000E3A8A">
            <w:pPr>
              <w:widowControl/>
              <w:jc w:val="left"/>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3）差或未提供的不得分。</w:t>
            </w:r>
          </w:p>
        </w:tc>
      </w:tr>
      <w:tr w:rsidR="00A44249" w14:paraId="04DE1DFA" w14:textId="77777777">
        <w:trPr>
          <w:trHeight w:val="501"/>
          <w:jc w:val="center"/>
        </w:trPr>
        <w:tc>
          <w:tcPr>
            <w:tcW w:w="883" w:type="dxa"/>
            <w:vAlign w:val="center"/>
          </w:tcPr>
          <w:p w14:paraId="5D1723C2" w14:textId="77777777" w:rsidR="00A44249" w:rsidRDefault="000E3A8A">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5</w:t>
            </w:r>
          </w:p>
        </w:tc>
        <w:tc>
          <w:tcPr>
            <w:tcW w:w="1097" w:type="dxa"/>
            <w:vAlign w:val="center"/>
          </w:tcPr>
          <w:p w14:paraId="5BC3ADA8" w14:textId="77777777" w:rsidR="00A44249" w:rsidRDefault="000E3A8A">
            <w:pPr>
              <w:widowControl/>
              <w:jc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培训方案</w:t>
            </w:r>
          </w:p>
        </w:tc>
        <w:tc>
          <w:tcPr>
            <w:tcW w:w="1134" w:type="dxa"/>
            <w:vAlign w:val="center"/>
          </w:tcPr>
          <w:p w14:paraId="7CE9DA3F" w14:textId="77777777" w:rsidR="00A44249" w:rsidRDefault="000E3A8A">
            <w:pPr>
              <w:widowControl/>
              <w:jc w:val="center"/>
              <w:rPr>
                <w:rFonts w:ascii="仿宋" w:eastAsia="仿宋" w:hAnsi="仿宋" w:cs="仿宋"/>
                <w:color w:val="000000"/>
                <w:kern w:val="0"/>
                <w:sz w:val="24"/>
                <w:szCs w:val="24"/>
                <w:lang w:bidi="ar"/>
              </w:rPr>
            </w:pPr>
            <w:r>
              <w:rPr>
                <w:rFonts w:ascii="仿宋" w:eastAsia="仿宋" w:hAnsi="仿宋" w:cs="仿宋"/>
                <w:color w:val="000000"/>
                <w:kern w:val="0"/>
                <w:sz w:val="24"/>
                <w:szCs w:val="24"/>
                <w:lang w:bidi="ar"/>
              </w:rPr>
              <w:t>11</w:t>
            </w:r>
            <w:r>
              <w:rPr>
                <w:rFonts w:ascii="仿宋" w:eastAsia="仿宋" w:hAnsi="仿宋" w:cs="仿宋" w:hint="eastAsia"/>
                <w:color w:val="000000"/>
                <w:kern w:val="0"/>
                <w:sz w:val="24"/>
                <w:szCs w:val="24"/>
                <w:lang w:bidi="ar"/>
              </w:rPr>
              <w:t>分</w:t>
            </w:r>
          </w:p>
        </w:tc>
        <w:tc>
          <w:tcPr>
            <w:tcW w:w="5255" w:type="dxa"/>
            <w:vAlign w:val="center"/>
          </w:tcPr>
          <w:p w14:paraId="3266A962" w14:textId="77777777" w:rsidR="00A44249" w:rsidRDefault="000E3A8A">
            <w:pPr>
              <w:widowControl/>
              <w:jc w:val="left"/>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根据投标人投标文件中提供的培训方案等情况，由评标小组进行综合评分：</w:t>
            </w:r>
          </w:p>
          <w:p w14:paraId="277CF03E" w14:textId="77777777" w:rsidR="00A44249" w:rsidRDefault="000E3A8A">
            <w:pPr>
              <w:widowControl/>
              <w:jc w:val="left"/>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1）培训内容合理、完善、详尽、完全适合项目要求的得</w:t>
            </w:r>
            <w:r>
              <w:rPr>
                <w:rFonts w:ascii="仿宋" w:eastAsia="仿宋" w:hAnsi="仿宋" w:cs="仿宋"/>
                <w:color w:val="000000"/>
                <w:kern w:val="0"/>
                <w:sz w:val="24"/>
                <w:szCs w:val="24"/>
                <w:lang w:bidi="ar"/>
              </w:rPr>
              <w:t>11</w:t>
            </w:r>
            <w:r>
              <w:rPr>
                <w:rFonts w:ascii="仿宋" w:eastAsia="仿宋" w:hAnsi="仿宋" w:cs="仿宋" w:hint="eastAsia"/>
                <w:color w:val="000000"/>
                <w:kern w:val="0"/>
                <w:sz w:val="24"/>
                <w:szCs w:val="24"/>
                <w:lang w:bidi="ar"/>
              </w:rPr>
              <w:t xml:space="preserve"> 分；培训内容一般，基本能够满足本项目的得 </w:t>
            </w:r>
            <w:r>
              <w:rPr>
                <w:rFonts w:ascii="仿宋" w:eastAsia="仿宋" w:hAnsi="仿宋" w:cs="仿宋"/>
                <w:color w:val="000000"/>
                <w:kern w:val="0"/>
                <w:sz w:val="24"/>
                <w:szCs w:val="24"/>
                <w:lang w:bidi="ar"/>
              </w:rPr>
              <w:t>7</w:t>
            </w:r>
            <w:r>
              <w:rPr>
                <w:rFonts w:ascii="仿宋" w:eastAsia="仿宋" w:hAnsi="仿宋" w:cs="仿宋" w:hint="eastAsia"/>
                <w:color w:val="000000"/>
                <w:kern w:val="0"/>
                <w:sz w:val="24"/>
                <w:szCs w:val="24"/>
                <w:lang w:bidi="ar"/>
              </w:rPr>
              <w:t xml:space="preserve"> 分，培训内容有待完善的得 </w:t>
            </w:r>
            <w:r>
              <w:rPr>
                <w:rFonts w:ascii="仿宋" w:eastAsia="仿宋" w:hAnsi="仿宋" w:cs="仿宋"/>
                <w:color w:val="000000"/>
                <w:kern w:val="0"/>
                <w:sz w:val="24"/>
                <w:szCs w:val="24"/>
                <w:lang w:bidi="ar"/>
              </w:rPr>
              <w:t>3</w:t>
            </w:r>
            <w:r>
              <w:rPr>
                <w:rFonts w:ascii="仿宋" w:eastAsia="仿宋" w:hAnsi="仿宋" w:cs="仿宋" w:hint="eastAsia"/>
                <w:color w:val="000000"/>
                <w:kern w:val="0"/>
                <w:sz w:val="24"/>
                <w:szCs w:val="24"/>
                <w:lang w:bidi="ar"/>
              </w:rPr>
              <w:t xml:space="preserve"> 分；</w:t>
            </w:r>
          </w:p>
          <w:p w14:paraId="7F19339E" w14:textId="77777777" w:rsidR="00A44249" w:rsidRDefault="000E3A8A">
            <w:pPr>
              <w:widowControl/>
              <w:jc w:val="left"/>
              <w:rPr>
                <w:rFonts w:ascii="仿宋" w:eastAsia="仿宋" w:hAnsi="仿宋" w:cs="仿宋"/>
                <w:color w:val="000000"/>
                <w:kern w:val="0"/>
                <w:sz w:val="24"/>
                <w:szCs w:val="24"/>
                <w:lang w:bidi="ar"/>
              </w:rPr>
            </w:pPr>
            <w:r>
              <w:rPr>
                <w:rFonts w:ascii="仿宋" w:eastAsia="仿宋" w:hAnsi="仿宋" w:cs="仿宋"/>
                <w:color w:val="000000"/>
                <w:kern w:val="0"/>
                <w:sz w:val="24"/>
                <w:szCs w:val="24"/>
                <w:lang w:bidi="ar"/>
              </w:rPr>
              <w:t>2</w:t>
            </w:r>
            <w:r>
              <w:rPr>
                <w:rFonts w:ascii="仿宋" w:eastAsia="仿宋" w:hAnsi="仿宋" w:cs="仿宋" w:hint="eastAsia"/>
                <w:color w:val="000000"/>
                <w:kern w:val="0"/>
                <w:sz w:val="24"/>
                <w:szCs w:val="24"/>
                <w:lang w:bidi="ar"/>
              </w:rPr>
              <w:t>）差或未提供的不得分；</w:t>
            </w:r>
          </w:p>
        </w:tc>
      </w:tr>
      <w:tr w:rsidR="00A44249" w14:paraId="02B57532" w14:textId="77777777">
        <w:trPr>
          <w:trHeight w:val="501"/>
          <w:jc w:val="center"/>
        </w:trPr>
        <w:tc>
          <w:tcPr>
            <w:tcW w:w="1980" w:type="dxa"/>
            <w:gridSpan w:val="2"/>
            <w:vAlign w:val="center"/>
          </w:tcPr>
          <w:p w14:paraId="5830B0BF" w14:textId="77777777" w:rsidR="00A44249" w:rsidRDefault="000E3A8A">
            <w:pPr>
              <w:widowControl/>
              <w:ind w:firstLineChars="200" w:firstLine="480"/>
              <w:jc w:val="left"/>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合计</w:t>
            </w:r>
          </w:p>
        </w:tc>
        <w:tc>
          <w:tcPr>
            <w:tcW w:w="1134" w:type="dxa"/>
            <w:vAlign w:val="center"/>
          </w:tcPr>
          <w:p w14:paraId="5EF980AD" w14:textId="77777777" w:rsidR="00A44249" w:rsidRDefault="000E3A8A">
            <w:pPr>
              <w:widowControl/>
              <w:jc w:val="left"/>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 xml:space="preserve"> </w:t>
            </w:r>
            <w:r>
              <w:rPr>
                <w:rFonts w:ascii="仿宋" w:eastAsia="仿宋" w:hAnsi="仿宋" w:cs="仿宋"/>
                <w:color w:val="000000"/>
                <w:kern w:val="0"/>
                <w:sz w:val="24"/>
                <w:szCs w:val="24"/>
                <w:lang w:bidi="ar"/>
              </w:rPr>
              <w:t>70</w:t>
            </w:r>
            <w:r>
              <w:rPr>
                <w:rFonts w:ascii="仿宋" w:eastAsia="仿宋" w:hAnsi="仿宋" w:cs="仿宋" w:hint="eastAsia"/>
                <w:color w:val="000000"/>
                <w:kern w:val="0"/>
                <w:sz w:val="24"/>
                <w:szCs w:val="24"/>
                <w:lang w:bidi="ar"/>
              </w:rPr>
              <w:t>分</w:t>
            </w:r>
          </w:p>
        </w:tc>
        <w:tc>
          <w:tcPr>
            <w:tcW w:w="5255" w:type="dxa"/>
            <w:vAlign w:val="center"/>
          </w:tcPr>
          <w:p w14:paraId="24CA5F44" w14:textId="77777777" w:rsidR="00A44249" w:rsidRDefault="00A44249">
            <w:pPr>
              <w:widowControl/>
              <w:ind w:firstLineChars="200" w:firstLine="480"/>
              <w:jc w:val="left"/>
              <w:rPr>
                <w:rFonts w:ascii="仿宋" w:eastAsia="仿宋" w:hAnsi="仿宋" w:cs="仿宋"/>
                <w:color w:val="000000"/>
                <w:kern w:val="0"/>
                <w:sz w:val="24"/>
                <w:szCs w:val="24"/>
                <w:lang w:bidi="ar"/>
              </w:rPr>
            </w:pPr>
          </w:p>
        </w:tc>
      </w:tr>
    </w:tbl>
    <w:p w14:paraId="065DA934"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（2）价格分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11"/>
        <w:gridCol w:w="7005"/>
      </w:tblGrid>
      <w:tr w:rsidR="00A44249" w14:paraId="79B03D56" w14:textId="77777777">
        <w:tc>
          <w:tcPr>
            <w:tcW w:w="1455" w:type="dxa"/>
            <w:shd w:val="clear" w:color="auto" w:fill="FFFFFF"/>
            <w:vAlign w:val="center"/>
          </w:tcPr>
          <w:p w14:paraId="5230DF8C" w14:textId="77777777" w:rsidR="00A44249" w:rsidRDefault="000E3A8A">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价格分</w:t>
            </w:r>
          </w:p>
        </w:tc>
        <w:tc>
          <w:tcPr>
            <w:tcW w:w="7875" w:type="dxa"/>
            <w:shd w:val="clear" w:color="auto" w:fill="FFFFFF"/>
            <w:vAlign w:val="center"/>
          </w:tcPr>
          <w:p w14:paraId="37FCDC69" w14:textId="77777777" w:rsidR="00A44249" w:rsidRDefault="000E3A8A">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价格</w:t>
            </w:r>
            <w:proofErr w:type="gramStart"/>
            <w:r>
              <w:rPr>
                <w:rFonts w:ascii="宋体" w:eastAsia="宋体" w:hAnsi="宋体" w:cs="宋体" w:hint="eastAsia"/>
                <w:kern w:val="0"/>
                <w:szCs w:val="21"/>
              </w:rPr>
              <w:t>分统一</w:t>
            </w:r>
            <w:proofErr w:type="gramEnd"/>
            <w:r>
              <w:rPr>
                <w:rFonts w:ascii="宋体" w:eastAsia="宋体" w:hAnsi="宋体" w:cs="宋体" w:hint="eastAsia"/>
                <w:kern w:val="0"/>
                <w:szCs w:val="21"/>
              </w:rPr>
              <w:t>采用低价优先法，即满足招标文件要求且投标价格最低的投标报价为评标基准价，其价格分为满分</w:t>
            </w:r>
            <w:r>
              <w:rPr>
                <w:rFonts w:ascii="宋体" w:eastAsia="宋体" w:hAnsi="宋体" w:cs="宋体"/>
                <w:kern w:val="0"/>
                <w:szCs w:val="21"/>
              </w:rPr>
              <w:t>3</w:t>
            </w:r>
            <w:r>
              <w:rPr>
                <w:rFonts w:ascii="宋体" w:eastAsia="宋体" w:hAnsi="宋体" w:cs="宋体" w:hint="eastAsia"/>
                <w:kern w:val="0"/>
                <w:szCs w:val="21"/>
              </w:rPr>
              <w:t>0分。其他投标人的价格</w:t>
            </w:r>
            <w:proofErr w:type="gramStart"/>
            <w:r>
              <w:rPr>
                <w:rFonts w:ascii="宋体" w:eastAsia="宋体" w:hAnsi="宋体" w:cs="宋体" w:hint="eastAsia"/>
                <w:kern w:val="0"/>
                <w:szCs w:val="21"/>
              </w:rPr>
              <w:t>分统一</w:t>
            </w:r>
            <w:proofErr w:type="gramEnd"/>
            <w:r>
              <w:rPr>
                <w:rFonts w:ascii="宋体" w:eastAsia="宋体" w:hAnsi="宋体" w:cs="宋体" w:hint="eastAsia"/>
                <w:kern w:val="0"/>
                <w:szCs w:val="21"/>
              </w:rPr>
              <w:t>按照下列公式计算：</w:t>
            </w:r>
          </w:p>
          <w:p w14:paraId="7AA07B89" w14:textId="77777777" w:rsidR="00A44249" w:rsidRDefault="000E3A8A">
            <w:pPr>
              <w:widowControl/>
              <w:spacing w:line="360" w:lineRule="auto"/>
              <w:jc w:val="left"/>
              <w:rPr>
                <w:rFonts w:ascii="宋体" w:eastAsia="宋体" w:hAnsi="宋体" w:cs="宋体"/>
                <w:kern w:val="0"/>
                <w:szCs w:val="21"/>
              </w:rPr>
            </w:pPr>
            <w:r>
              <w:rPr>
                <w:rFonts w:ascii="宋体" w:eastAsia="宋体" w:hAnsi="宋体" w:cs="宋体" w:hint="eastAsia"/>
                <w:kern w:val="0"/>
                <w:szCs w:val="21"/>
              </w:rPr>
              <w:t>投标报价得分＝（评标基准价/投标报价）×</w:t>
            </w:r>
            <w:r>
              <w:rPr>
                <w:rFonts w:ascii="宋体" w:eastAsia="宋体" w:hAnsi="宋体" w:cs="宋体"/>
                <w:kern w:val="0"/>
                <w:szCs w:val="21"/>
              </w:rPr>
              <w:t>3</w:t>
            </w:r>
            <w:r>
              <w:rPr>
                <w:rFonts w:ascii="宋体" w:eastAsia="宋体" w:hAnsi="宋体" w:cs="宋体" w:hint="eastAsia"/>
                <w:kern w:val="0"/>
                <w:szCs w:val="21"/>
              </w:rPr>
              <w:t>0％×100</w:t>
            </w:r>
          </w:p>
        </w:tc>
      </w:tr>
    </w:tbl>
    <w:p w14:paraId="792E1522"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备注：（1）评标委员会各成员应当独立对每个有效投标人的投标文件进行评分，并汇总每个投标人的得分。取各位评委评分之平均值，四舍五入保留至小数点后两位数，得到该投标人的技术资信分。</w:t>
      </w:r>
    </w:p>
    <w:p w14:paraId="77EDB428"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（2）将投标人的技术资信分加上根据上述标准计算出的价格分，即为该投标人的综合总得分。</w:t>
      </w:r>
    </w:p>
    <w:p w14:paraId="752557A4"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（3）采购人有权对供应商的相关证书、业绩合同、证明文件等资料及投标文件内容的真实性进行标后核查（考察），如发现有弄虚作假行为的，一律按</w:t>
      </w:r>
      <w:proofErr w:type="gramStart"/>
      <w:r>
        <w:rPr>
          <w:rFonts w:ascii="宋体" w:eastAsia="宋体" w:hAnsi="宋体" w:cs="宋体" w:hint="eastAsia"/>
          <w:color w:val="000000"/>
          <w:kern w:val="0"/>
          <w:szCs w:val="21"/>
        </w:rPr>
        <w:t>废标处理</w:t>
      </w:r>
      <w:proofErr w:type="gramEnd"/>
      <w:r>
        <w:rPr>
          <w:rFonts w:ascii="宋体" w:eastAsia="宋体" w:hAnsi="宋体" w:cs="宋体" w:hint="eastAsia"/>
          <w:color w:val="000000"/>
          <w:kern w:val="0"/>
          <w:szCs w:val="21"/>
        </w:rPr>
        <w:t>并追究其相关责任。</w:t>
      </w:r>
    </w:p>
    <w:p w14:paraId="34A02B2F" w14:textId="77777777" w:rsidR="00A44249" w:rsidRDefault="00A44249">
      <w:pPr>
        <w:widowControl/>
        <w:shd w:val="clear" w:color="auto" w:fill="FFFFFF"/>
        <w:spacing w:line="360" w:lineRule="auto"/>
        <w:jc w:val="left"/>
        <w:rPr>
          <w:rFonts w:ascii="宋体" w:eastAsia="宋体" w:hAnsi="宋体" w:cs="宋体"/>
          <w:color w:val="000000"/>
          <w:kern w:val="0"/>
          <w:szCs w:val="21"/>
        </w:rPr>
      </w:pPr>
    </w:p>
    <w:p w14:paraId="7FA5869B"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b/>
          <w:bCs/>
          <w:color w:val="000000"/>
          <w:kern w:val="0"/>
          <w:szCs w:val="21"/>
        </w:rPr>
        <w:t>七、其它</w:t>
      </w:r>
    </w:p>
    <w:p w14:paraId="0C29F507"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lastRenderedPageBreak/>
        <w:t>1．本招标文件的最终解释权归合肥市第四中学。</w:t>
      </w:r>
    </w:p>
    <w:p w14:paraId="40A9C5D0"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b/>
          <w:bCs/>
          <w:color w:val="000000"/>
          <w:kern w:val="0"/>
          <w:szCs w:val="21"/>
        </w:rPr>
        <w:t>附件一：投标函</w:t>
      </w:r>
    </w:p>
    <w:p w14:paraId="4C16A636"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b/>
          <w:bCs/>
          <w:color w:val="000000"/>
          <w:kern w:val="0"/>
          <w:szCs w:val="21"/>
        </w:rPr>
        <w:t>附件二：项目报价书</w:t>
      </w:r>
    </w:p>
    <w:p w14:paraId="1BF343CE"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b/>
          <w:bCs/>
          <w:color w:val="000000"/>
          <w:kern w:val="0"/>
          <w:szCs w:val="21"/>
        </w:rPr>
        <w:t>附件三：服务承诺</w:t>
      </w:r>
    </w:p>
    <w:p w14:paraId="5E7CF5AC" w14:textId="77777777" w:rsidR="00A44249" w:rsidRDefault="00A44249">
      <w:pPr>
        <w:widowControl/>
        <w:shd w:val="clear" w:color="auto" w:fill="FFFFFF"/>
        <w:spacing w:line="360" w:lineRule="auto"/>
        <w:jc w:val="left"/>
        <w:rPr>
          <w:rFonts w:ascii="宋体" w:eastAsia="宋体" w:hAnsi="宋体" w:cs="宋体"/>
          <w:color w:val="000000"/>
          <w:kern w:val="0"/>
          <w:szCs w:val="21"/>
        </w:rPr>
      </w:pPr>
    </w:p>
    <w:p w14:paraId="7AE9BE64"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b/>
          <w:bCs/>
          <w:color w:val="000000"/>
          <w:kern w:val="0"/>
          <w:szCs w:val="21"/>
        </w:rPr>
        <w:t>附件一：投标函</w:t>
      </w:r>
    </w:p>
    <w:p w14:paraId="743A0CA5"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致：合肥市第四中学</w:t>
      </w:r>
    </w:p>
    <w:p w14:paraId="7203FBC4" w14:textId="6118184F"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根据贵方所发“</w:t>
      </w:r>
      <w:r w:rsidR="000D7BE6">
        <w:rPr>
          <w:rFonts w:ascii="宋体" w:eastAsia="宋体" w:hAnsi="宋体" w:cs="宋体" w:hint="eastAsia"/>
          <w:color w:val="000000"/>
          <w:kern w:val="0"/>
          <w:szCs w:val="21"/>
        </w:rPr>
        <w:t>合肥四中教学设备维保项目</w:t>
      </w:r>
      <w:r>
        <w:rPr>
          <w:rFonts w:ascii="宋体" w:eastAsia="宋体" w:hAnsi="宋体" w:cs="宋体" w:hint="eastAsia"/>
          <w:color w:val="000000"/>
          <w:kern w:val="0"/>
          <w:szCs w:val="21"/>
        </w:rPr>
        <w:t>招标公告”，提交投标文件正本壹份、副本贰份。</w:t>
      </w:r>
    </w:p>
    <w:p w14:paraId="1DDE88B7"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据此函，签字</w:t>
      </w:r>
      <w:proofErr w:type="gramStart"/>
      <w:r>
        <w:rPr>
          <w:rFonts w:ascii="宋体" w:eastAsia="宋体" w:hAnsi="宋体" w:cs="宋体" w:hint="eastAsia"/>
          <w:color w:val="000000"/>
          <w:kern w:val="0"/>
          <w:szCs w:val="21"/>
        </w:rPr>
        <w:t>人兹宣布</w:t>
      </w:r>
      <w:proofErr w:type="gramEnd"/>
      <w:r>
        <w:rPr>
          <w:rFonts w:ascii="宋体" w:eastAsia="宋体" w:hAnsi="宋体" w:cs="宋体" w:hint="eastAsia"/>
          <w:color w:val="000000"/>
          <w:kern w:val="0"/>
          <w:szCs w:val="21"/>
        </w:rPr>
        <w:t>同意如下：</w:t>
      </w:r>
    </w:p>
    <w:p w14:paraId="7D2F875A" w14:textId="540DCF62"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1.按招标文件规定及报价承诺完成</w:t>
      </w:r>
      <w:r w:rsidR="007D69AF">
        <w:rPr>
          <w:rFonts w:ascii="宋体" w:eastAsia="宋体" w:hAnsi="宋体" w:cs="宋体" w:hint="eastAsia"/>
          <w:color w:val="000000"/>
          <w:kern w:val="0"/>
          <w:szCs w:val="21"/>
        </w:rPr>
        <w:t>合肥四中教学设备维保项目</w:t>
      </w:r>
      <w:r>
        <w:rPr>
          <w:rFonts w:ascii="宋体" w:eastAsia="宋体" w:hAnsi="宋体" w:cs="宋体" w:hint="eastAsia"/>
          <w:color w:val="000000"/>
          <w:kern w:val="0"/>
          <w:szCs w:val="21"/>
        </w:rPr>
        <w:t>相关服务；</w:t>
      </w:r>
    </w:p>
    <w:p w14:paraId="236894B6"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2.我们根据招标文件的规定，严格履行合同的责任和义务,并保证于买方要求的日期内完成合同内容；</w:t>
      </w:r>
    </w:p>
    <w:p w14:paraId="7E1DDE42"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3.我们已详细审核全部招标文件，包括招标文件附件、参考资料（如果有的话），我们知道必须放弃提出含糊不清或误解的问题的权利；</w:t>
      </w:r>
    </w:p>
    <w:p w14:paraId="5AE48981"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4.我们同意从投标人须知规定的招标日期起遵循本投标书，</w:t>
      </w:r>
    </w:p>
    <w:p w14:paraId="0C7BF9B3"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并在投标人须知规定的招标有效期之前均具有约束力；</w:t>
      </w:r>
    </w:p>
    <w:p w14:paraId="0B2707B8"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5.同意按贵方要求在规定时间内向贵方提供与其投标有关的任何证据或补充资料，否则，我们的投标文件可被贵方拒绝；</w:t>
      </w:r>
    </w:p>
    <w:p w14:paraId="735FE074"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6.我方（投标人）对投标文件中所提供资料、文件、证书及证件的真实性和有效性负责；</w:t>
      </w:r>
    </w:p>
    <w:p w14:paraId="4032AE56"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7.我们完全理解贵方不一定接受最低报价的投标。</w:t>
      </w:r>
    </w:p>
    <w:p w14:paraId="7356FE2B"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8.与本投标有关的通讯地址：</w:t>
      </w:r>
    </w:p>
    <w:p w14:paraId="6B61AB29"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电话：         </w:t>
      </w:r>
      <w:r>
        <w:rPr>
          <w:rFonts w:ascii="宋体" w:eastAsia="宋体" w:hAnsi="宋体" w:cs="宋体" w:hint="eastAsia"/>
          <w:color w:val="000000"/>
          <w:kern w:val="0"/>
          <w:szCs w:val="21"/>
        </w:rPr>
        <w:tab/>
        <w:t xml:space="preserve">       </w:t>
      </w:r>
      <w:r>
        <w:rPr>
          <w:rFonts w:ascii="宋体" w:eastAsia="宋体" w:hAnsi="宋体" w:cs="宋体" w:hint="eastAsia"/>
          <w:color w:val="000000"/>
          <w:kern w:val="0"/>
          <w:szCs w:val="21"/>
        </w:rPr>
        <w:tab/>
        <w:t>传真：</w:t>
      </w:r>
    </w:p>
    <w:p w14:paraId="1CF02155"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法定代表人（签字）：     （单位公章）</w:t>
      </w:r>
    </w:p>
    <w:p w14:paraId="433B80D6"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日期：</w:t>
      </w:r>
    </w:p>
    <w:p w14:paraId="5CCA6C1B" w14:textId="77777777" w:rsidR="00A44249" w:rsidRDefault="00A44249">
      <w:pPr>
        <w:widowControl/>
        <w:shd w:val="clear" w:color="auto" w:fill="FFFFFF"/>
        <w:spacing w:line="360" w:lineRule="auto"/>
        <w:jc w:val="left"/>
        <w:rPr>
          <w:rFonts w:ascii="宋体" w:eastAsia="宋体" w:hAnsi="宋体" w:cs="宋体"/>
          <w:color w:val="000000"/>
          <w:kern w:val="0"/>
          <w:szCs w:val="21"/>
        </w:rPr>
      </w:pPr>
    </w:p>
    <w:p w14:paraId="5CA223E5"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b/>
          <w:bCs/>
          <w:color w:val="000000"/>
          <w:kern w:val="0"/>
          <w:szCs w:val="21"/>
        </w:rPr>
        <w:t>附件二：项目报价书（</w:t>
      </w:r>
      <w:r>
        <w:rPr>
          <w:rFonts w:ascii="宋体" w:eastAsia="宋体" w:hAnsi="宋体" w:cs="宋体" w:hint="eastAsia"/>
          <w:color w:val="000000"/>
          <w:kern w:val="0"/>
          <w:szCs w:val="21"/>
        </w:rPr>
        <w:t>格式自拟</w:t>
      </w:r>
      <w:r>
        <w:rPr>
          <w:rFonts w:ascii="宋体" w:eastAsia="宋体" w:hAnsi="宋体" w:cs="宋体" w:hint="eastAsia"/>
          <w:b/>
          <w:bCs/>
          <w:color w:val="000000"/>
          <w:kern w:val="0"/>
          <w:szCs w:val="21"/>
        </w:rPr>
        <w:t>）</w:t>
      </w:r>
    </w:p>
    <w:p w14:paraId="5347EB19" w14:textId="77777777" w:rsidR="00A44249" w:rsidRDefault="000E3A8A">
      <w:pPr>
        <w:widowControl/>
        <w:shd w:val="clear" w:color="auto" w:fill="FFFFFF"/>
        <w:spacing w:line="360" w:lineRule="auto"/>
        <w:jc w:val="left"/>
        <w:rPr>
          <w:rFonts w:ascii="宋体" w:eastAsia="宋体" w:hAnsi="宋体" w:cs="宋体"/>
          <w:color w:val="000000"/>
          <w:kern w:val="0"/>
          <w:szCs w:val="21"/>
        </w:rPr>
      </w:pPr>
      <w:r>
        <w:rPr>
          <w:rFonts w:ascii="宋体" w:eastAsia="宋体" w:hAnsi="宋体" w:cs="宋体" w:hint="eastAsia"/>
          <w:b/>
          <w:bCs/>
          <w:color w:val="000000"/>
          <w:kern w:val="0"/>
          <w:szCs w:val="21"/>
        </w:rPr>
        <w:t>附件三：服务承诺（</w:t>
      </w:r>
      <w:r>
        <w:rPr>
          <w:rFonts w:ascii="宋体" w:eastAsia="宋体" w:hAnsi="宋体" w:cs="宋体" w:hint="eastAsia"/>
          <w:color w:val="000000"/>
          <w:kern w:val="0"/>
          <w:szCs w:val="21"/>
        </w:rPr>
        <w:t>格式自拟</w:t>
      </w:r>
      <w:r>
        <w:rPr>
          <w:rFonts w:ascii="宋体" w:eastAsia="宋体" w:hAnsi="宋体" w:cs="宋体" w:hint="eastAsia"/>
          <w:b/>
          <w:bCs/>
          <w:color w:val="000000"/>
          <w:kern w:val="0"/>
          <w:szCs w:val="21"/>
        </w:rPr>
        <w:t>）</w:t>
      </w:r>
    </w:p>
    <w:p w14:paraId="0912EEEF" w14:textId="77777777" w:rsidR="00A44249" w:rsidRDefault="00A44249">
      <w:pPr>
        <w:widowControl/>
        <w:shd w:val="clear" w:color="auto" w:fill="FFFFFF"/>
        <w:spacing w:line="360" w:lineRule="auto"/>
        <w:jc w:val="left"/>
        <w:rPr>
          <w:rFonts w:ascii="宋体" w:eastAsia="宋体" w:hAnsi="宋体" w:cs="宋体"/>
          <w:color w:val="000000"/>
          <w:kern w:val="0"/>
          <w:szCs w:val="21"/>
        </w:rPr>
      </w:pPr>
    </w:p>
    <w:sectPr w:rsidR="00A442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6A99B" w14:textId="77777777" w:rsidR="000E4189" w:rsidRDefault="000E4189" w:rsidP="004B7DCA">
      <w:r>
        <w:separator/>
      </w:r>
    </w:p>
  </w:endnote>
  <w:endnote w:type="continuationSeparator" w:id="0">
    <w:p w14:paraId="625ECA61" w14:textId="77777777" w:rsidR="000E4189" w:rsidRDefault="000E4189" w:rsidP="004B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9C517" w14:textId="77777777" w:rsidR="000E4189" w:rsidRDefault="000E4189" w:rsidP="004B7DCA">
      <w:r>
        <w:separator/>
      </w:r>
    </w:p>
  </w:footnote>
  <w:footnote w:type="continuationSeparator" w:id="0">
    <w:p w14:paraId="1AD3DA52" w14:textId="77777777" w:rsidR="000E4189" w:rsidRDefault="000E4189" w:rsidP="004B7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69"/>
    <w:rsid w:val="00092BAA"/>
    <w:rsid w:val="000D7BE6"/>
    <w:rsid w:val="000E3A8A"/>
    <w:rsid w:val="000E4189"/>
    <w:rsid w:val="001340B5"/>
    <w:rsid w:val="00135E64"/>
    <w:rsid w:val="001B6393"/>
    <w:rsid w:val="001D531E"/>
    <w:rsid w:val="001E6560"/>
    <w:rsid w:val="00291144"/>
    <w:rsid w:val="00293F69"/>
    <w:rsid w:val="002D4F35"/>
    <w:rsid w:val="002F0D49"/>
    <w:rsid w:val="00316DE2"/>
    <w:rsid w:val="00337898"/>
    <w:rsid w:val="00376C6C"/>
    <w:rsid w:val="003E2A75"/>
    <w:rsid w:val="003F0B45"/>
    <w:rsid w:val="00415C9F"/>
    <w:rsid w:val="0044791D"/>
    <w:rsid w:val="0046639E"/>
    <w:rsid w:val="004B229A"/>
    <w:rsid w:val="004B7DCA"/>
    <w:rsid w:val="0052624E"/>
    <w:rsid w:val="005502F6"/>
    <w:rsid w:val="00560698"/>
    <w:rsid w:val="005D3267"/>
    <w:rsid w:val="006056FE"/>
    <w:rsid w:val="00625267"/>
    <w:rsid w:val="00634A7A"/>
    <w:rsid w:val="006563BE"/>
    <w:rsid w:val="006B5498"/>
    <w:rsid w:val="006D755E"/>
    <w:rsid w:val="00721B02"/>
    <w:rsid w:val="007474E6"/>
    <w:rsid w:val="00764E27"/>
    <w:rsid w:val="00786F65"/>
    <w:rsid w:val="007C5446"/>
    <w:rsid w:val="007D69AF"/>
    <w:rsid w:val="00811919"/>
    <w:rsid w:val="0087126F"/>
    <w:rsid w:val="008939E4"/>
    <w:rsid w:val="008A7478"/>
    <w:rsid w:val="008A7D25"/>
    <w:rsid w:val="00913FA1"/>
    <w:rsid w:val="0093386B"/>
    <w:rsid w:val="009D6217"/>
    <w:rsid w:val="00A44249"/>
    <w:rsid w:val="00AE3BC8"/>
    <w:rsid w:val="00BC35D9"/>
    <w:rsid w:val="00BD4E9E"/>
    <w:rsid w:val="00C02B5B"/>
    <w:rsid w:val="00C30C44"/>
    <w:rsid w:val="00CD0489"/>
    <w:rsid w:val="00CD446B"/>
    <w:rsid w:val="00CF7E80"/>
    <w:rsid w:val="00D03B04"/>
    <w:rsid w:val="00D04261"/>
    <w:rsid w:val="00D4014F"/>
    <w:rsid w:val="00D57DA5"/>
    <w:rsid w:val="00D63323"/>
    <w:rsid w:val="00D85B6C"/>
    <w:rsid w:val="00DF10AD"/>
    <w:rsid w:val="00E1314E"/>
    <w:rsid w:val="00E64DE6"/>
    <w:rsid w:val="00E71013"/>
    <w:rsid w:val="00ED2A99"/>
    <w:rsid w:val="00EE09BD"/>
    <w:rsid w:val="00EE652D"/>
    <w:rsid w:val="00F06875"/>
    <w:rsid w:val="00F11CFD"/>
    <w:rsid w:val="00F43853"/>
    <w:rsid w:val="00F47974"/>
    <w:rsid w:val="0DD02AB3"/>
    <w:rsid w:val="27FD6080"/>
    <w:rsid w:val="34E41D1C"/>
    <w:rsid w:val="41CF59BD"/>
    <w:rsid w:val="5E606ECA"/>
    <w:rsid w:val="5F626E28"/>
    <w:rsid w:val="62AD7595"/>
    <w:rsid w:val="7ABA3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4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rPr>
      <w:kern w:val="2"/>
      <w:sz w:val="18"/>
      <w:szCs w:val="18"/>
    </w:rPr>
  </w:style>
  <w:style w:type="character" w:customStyle="1" w:styleId="Char">
    <w:name w:val="页脚 Char"/>
    <w:basedOn w:val="a0"/>
    <w:link w:val="a3"/>
    <w:uiPriority w:val="99"/>
    <w:rPr>
      <w:kern w:val="2"/>
      <w:sz w:val="18"/>
      <w:szCs w:val="18"/>
    </w:rPr>
  </w:style>
  <w:style w:type="paragraph" w:styleId="a7">
    <w:name w:val="List Paragraph"/>
    <w:basedOn w:val="a"/>
    <w:uiPriority w:val="99"/>
    <w:pPr>
      <w:ind w:firstLineChars="200" w:firstLine="420"/>
    </w:pPr>
  </w:style>
  <w:style w:type="character" w:styleId="a8">
    <w:name w:val="annotation reference"/>
    <w:basedOn w:val="a0"/>
    <w:uiPriority w:val="99"/>
    <w:semiHidden/>
    <w:unhideWhenUsed/>
    <w:rsid w:val="006563BE"/>
    <w:rPr>
      <w:sz w:val="21"/>
      <w:szCs w:val="21"/>
    </w:rPr>
  </w:style>
  <w:style w:type="paragraph" w:styleId="a9">
    <w:name w:val="annotation text"/>
    <w:basedOn w:val="a"/>
    <w:link w:val="Char1"/>
    <w:uiPriority w:val="99"/>
    <w:semiHidden/>
    <w:unhideWhenUsed/>
    <w:rsid w:val="006563BE"/>
    <w:pPr>
      <w:jc w:val="left"/>
    </w:pPr>
  </w:style>
  <w:style w:type="character" w:customStyle="1" w:styleId="Char1">
    <w:name w:val="批注文字 Char"/>
    <w:basedOn w:val="a0"/>
    <w:link w:val="a9"/>
    <w:uiPriority w:val="99"/>
    <w:semiHidden/>
    <w:rsid w:val="006563BE"/>
    <w:rPr>
      <w:kern w:val="2"/>
      <w:sz w:val="21"/>
      <w:szCs w:val="22"/>
    </w:rPr>
  </w:style>
  <w:style w:type="paragraph" w:styleId="aa">
    <w:name w:val="annotation subject"/>
    <w:basedOn w:val="a9"/>
    <w:next w:val="a9"/>
    <w:link w:val="Char2"/>
    <w:uiPriority w:val="99"/>
    <w:semiHidden/>
    <w:unhideWhenUsed/>
    <w:rsid w:val="006563BE"/>
    <w:rPr>
      <w:b/>
      <w:bCs/>
    </w:rPr>
  </w:style>
  <w:style w:type="character" w:customStyle="1" w:styleId="Char2">
    <w:name w:val="批注主题 Char"/>
    <w:basedOn w:val="Char1"/>
    <w:link w:val="aa"/>
    <w:uiPriority w:val="99"/>
    <w:semiHidden/>
    <w:rsid w:val="006563BE"/>
    <w:rPr>
      <w:b/>
      <w:bCs/>
      <w:kern w:val="2"/>
      <w:sz w:val="21"/>
      <w:szCs w:val="22"/>
    </w:rPr>
  </w:style>
  <w:style w:type="paragraph" w:styleId="ab">
    <w:name w:val="Balloon Text"/>
    <w:basedOn w:val="a"/>
    <w:link w:val="Char3"/>
    <w:uiPriority w:val="99"/>
    <w:semiHidden/>
    <w:unhideWhenUsed/>
    <w:rsid w:val="006563BE"/>
    <w:rPr>
      <w:sz w:val="18"/>
      <w:szCs w:val="18"/>
    </w:rPr>
  </w:style>
  <w:style w:type="character" w:customStyle="1" w:styleId="Char3">
    <w:name w:val="批注框文本 Char"/>
    <w:basedOn w:val="a0"/>
    <w:link w:val="ab"/>
    <w:uiPriority w:val="99"/>
    <w:semiHidden/>
    <w:rsid w:val="006563B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rPr>
      <w:kern w:val="2"/>
      <w:sz w:val="18"/>
      <w:szCs w:val="18"/>
    </w:rPr>
  </w:style>
  <w:style w:type="character" w:customStyle="1" w:styleId="Char">
    <w:name w:val="页脚 Char"/>
    <w:basedOn w:val="a0"/>
    <w:link w:val="a3"/>
    <w:uiPriority w:val="99"/>
    <w:rPr>
      <w:kern w:val="2"/>
      <w:sz w:val="18"/>
      <w:szCs w:val="18"/>
    </w:rPr>
  </w:style>
  <w:style w:type="paragraph" w:styleId="a7">
    <w:name w:val="List Paragraph"/>
    <w:basedOn w:val="a"/>
    <w:uiPriority w:val="99"/>
    <w:pPr>
      <w:ind w:firstLineChars="200" w:firstLine="420"/>
    </w:pPr>
  </w:style>
  <w:style w:type="character" w:styleId="a8">
    <w:name w:val="annotation reference"/>
    <w:basedOn w:val="a0"/>
    <w:uiPriority w:val="99"/>
    <w:semiHidden/>
    <w:unhideWhenUsed/>
    <w:rsid w:val="006563BE"/>
    <w:rPr>
      <w:sz w:val="21"/>
      <w:szCs w:val="21"/>
    </w:rPr>
  </w:style>
  <w:style w:type="paragraph" w:styleId="a9">
    <w:name w:val="annotation text"/>
    <w:basedOn w:val="a"/>
    <w:link w:val="Char1"/>
    <w:uiPriority w:val="99"/>
    <w:semiHidden/>
    <w:unhideWhenUsed/>
    <w:rsid w:val="006563BE"/>
    <w:pPr>
      <w:jc w:val="left"/>
    </w:pPr>
  </w:style>
  <w:style w:type="character" w:customStyle="1" w:styleId="Char1">
    <w:name w:val="批注文字 Char"/>
    <w:basedOn w:val="a0"/>
    <w:link w:val="a9"/>
    <w:uiPriority w:val="99"/>
    <w:semiHidden/>
    <w:rsid w:val="006563BE"/>
    <w:rPr>
      <w:kern w:val="2"/>
      <w:sz w:val="21"/>
      <w:szCs w:val="22"/>
    </w:rPr>
  </w:style>
  <w:style w:type="paragraph" w:styleId="aa">
    <w:name w:val="annotation subject"/>
    <w:basedOn w:val="a9"/>
    <w:next w:val="a9"/>
    <w:link w:val="Char2"/>
    <w:uiPriority w:val="99"/>
    <w:semiHidden/>
    <w:unhideWhenUsed/>
    <w:rsid w:val="006563BE"/>
    <w:rPr>
      <w:b/>
      <w:bCs/>
    </w:rPr>
  </w:style>
  <w:style w:type="character" w:customStyle="1" w:styleId="Char2">
    <w:name w:val="批注主题 Char"/>
    <w:basedOn w:val="Char1"/>
    <w:link w:val="aa"/>
    <w:uiPriority w:val="99"/>
    <w:semiHidden/>
    <w:rsid w:val="006563BE"/>
    <w:rPr>
      <w:b/>
      <w:bCs/>
      <w:kern w:val="2"/>
      <w:sz w:val="21"/>
      <w:szCs w:val="22"/>
    </w:rPr>
  </w:style>
  <w:style w:type="paragraph" w:styleId="ab">
    <w:name w:val="Balloon Text"/>
    <w:basedOn w:val="a"/>
    <w:link w:val="Char3"/>
    <w:uiPriority w:val="99"/>
    <w:semiHidden/>
    <w:unhideWhenUsed/>
    <w:rsid w:val="006563BE"/>
    <w:rPr>
      <w:sz w:val="18"/>
      <w:szCs w:val="18"/>
    </w:rPr>
  </w:style>
  <w:style w:type="character" w:customStyle="1" w:styleId="Char3">
    <w:name w:val="批注框文本 Char"/>
    <w:basedOn w:val="a0"/>
    <w:link w:val="ab"/>
    <w:uiPriority w:val="99"/>
    <w:semiHidden/>
    <w:rsid w:val="006563B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10</Pages>
  <Words>1015</Words>
  <Characters>5786</Characters>
  <Application>Microsoft Office Word</Application>
  <DocSecurity>0</DocSecurity>
  <Lines>48</Lines>
  <Paragraphs>13</Paragraphs>
  <ScaleCrop>false</ScaleCrop>
  <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czb</dc:creator>
  <cp:lastModifiedBy>Administrator</cp:lastModifiedBy>
  <cp:revision>37</cp:revision>
  <cp:lastPrinted>2021-11-10T07:18:00Z</cp:lastPrinted>
  <dcterms:created xsi:type="dcterms:W3CDTF">2021-11-08T09:27:00Z</dcterms:created>
  <dcterms:modified xsi:type="dcterms:W3CDTF">2022-10-12T03:42:00Z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F2E47B73FDD240FA8F68A4DD5BE51F0E</vt:lpwstr>
  </property>
</Properties>
</file>