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jc w:val="center"/>
        <w:rPr>
          <w:rFonts w:hint="eastAsia" w:ascii="仿宋" w:hAnsi="仿宋" w:eastAsia="仿宋"/>
          <w:b/>
          <w:bCs/>
          <w:color w:val="000000"/>
          <w:spacing w:val="40"/>
          <w:sz w:val="44"/>
          <w:szCs w:val="44"/>
          <w:lang w:val="en-US" w:eastAsia="zh-CN"/>
          <w14:shadow w14:blurRad="50800" w14:dist="38100" w14:dir="2700000" w14:sx="100000" w14:sy="100000" w14:kx="0" w14:ky="0" w14:algn="tl">
            <w14:srgbClr w14:val="000000">
              <w14:alpha w14:val="60000"/>
            </w14:srgbClr>
          </w14:shadow>
        </w:rPr>
      </w:pPr>
      <w:r>
        <w:rPr>
          <w:rFonts w:hint="eastAsia" w:ascii="仿宋" w:hAnsi="仿宋" w:eastAsia="仿宋"/>
          <w:b/>
          <w:bCs/>
          <w:color w:val="000000"/>
          <w:spacing w:val="40"/>
          <w:sz w:val="44"/>
          <w:szCs w:val="44"/>
          <w:lang w:val="en-US" w:eastAsia="zh-CN"/>
          <w14:shadow w14:blurRad="50800" w14:dist="38100" w14:dir="2700000" w14:sx="100000" w14:sy="100000" w14:kx="0" w14:ky="0" w14:algn="tl">
            <w14:srgbClr w14:val="000000">
              <w14:alpha w14:val="60000"/>
            </w14:srgbClr>
          </w14:shadow>
        </w:rPr>
        <w:tab/>
      </w:r>
    </w:p>
    <w:p>
      <w:pPr>
        <w:tabs>
          <w:tab w:val="left" w:pos="420"/>
        </w:tabs>
        <w:jc w:val="center"/>
        <w:rPr>
          <w:rFonts w:ascii="仿宋" w:hAnsi="仿宋" w:eastAsia="仿宋"/>
          <w:b/>
          <w:bCs/>
          <w:color w:val="000000"/>
          <w:spacing w:val="40"/>
          <w:sz w:val="44"/>
          <w:szCs w:val="44"/>
          <w14:shadow w14:blurRad="50800" w14:dist="38100" w14:dir="2700000" w14:sx="100000" w14:sy="100000" w14:kx="0" w14:ky="0" w14:algn="tl">
            <w14:srgbClr w14:val="000000">
              <w14:alpha w14:val="60000"/>
            </w14:srgbClr>
          </w14:shadow>
        </w:rPr>
      </w:pPr>
    </w:p>
    <w:p>
      <w:pPr>
        <w:tabs>
          <w:tab w:val="left" w:pos="420"/>
        </w:tabs>
        <w:jc w:val="center"/>
        <w:rPr>
          <w:rFonts w:ascii="仿宋" w:hAnsi="仿宋" w:eastAsia="仿宋"/>
          <w:b/>
          <w:bCs/>
          <w:color w:val="000000"/>
          <w:spacing w:val="40"/>
          <w:sz w:val="44"/>
          <w:szCs w:val="44"/>
          <w14:shadow w14:blurRad="50800" w14:dist="38100" w14:dir="2700000" w14:sx="100000" w14:sy="100000" w14:kx="0" w14:ky="0" w14:algn="tl">
            <w14:srgbClr w14:val="000000">
              <w14:alpha w14:val="60000"/>
            </w14:srgbClr>
          </w14:shadow>
        </w:rPr>
      </w:pPr>
    </w:p>
    <w:p>
      <w:pPr>
        <w:tabs>
          <w:tab w:val="left" w:pos="420"/>
        </w:tabs>
        <w:jc w:val="center"/>
        <w:rPr>
          <w:rFonts w:ascii="仿宋" w:hAnsi="仿宋" w:eastAsia="仿宋"/>
          <w:b/>
          <w:bCs/>
          <w:color w:val="000000"/>
          <w:spacing w:val="40"/>
          <w:sz w:val="44"/>
          <w:szCs w:val="44"/>
          <w14:shadow w14:blurRad="50800" w14:dist="38100" w14:dir="2700000" w14:sx="100000" w14:sy="100000" w14:kx="0" w14:ky="0" w14:algn="tl">
            <w14:srgbClr w14:val="000000">
              <w14:alpha w14:val="60000"/>
            </w14:srgbClr>
          </w14:shadow>
        </w:rPr>
      </w:pPr>
    </w:p>
    <w:p>
      <w:pPr>
        <w:tabs>
          <w:tab w:val="left" w:pos="420"/>
        </w:tabs>
        <w:jc w:val="center"/>
        <w:rPr>
          <w:rFonts w:ascii="仿宋" w:hAnsi="仿宋" w:eastAsia="仿宋"/>
          <w:b/>
          <w:bCs/>
          <w:color w:val="000000"/>
          <w:spacing w:val="40"/>
          <w:sz w:val="72"/>
          <w:szCs w:val="72"/>
          <w14:shadow w14:blurRad="50800" w14:dist="38100" w14:dir="2700000" w14:sx="100000" w14:sy="100000" w14:kx="0" w14:ky="0" w14:algn="tl">
            <w14:srgbClr w14:val="000000">
              <w14:alpha w14:val="60000"/>
            </w14:srgbClr>
          </w14:shadow>
        </w:rPr>
      </w:pPr>
      <w:r>
        <w:rPr>
          <w:rFonts w:hint="eastAsia" w:ascii="仿宋" w:hAnsi="仿宋" w:eastAsia="仿宋"/>
          <w:b/>
          <w:bCs/>
          <w:color w:val="000000"/>
          <w:spacing w:val="40"/>
          <w:sz w:val="72"/>
          <w:szCs w:val="72"/>
          <w14:shadow w14:blurRad="50800" w14:dist="38100" w14:dir="2700000" w14:sx="100000" w14:sy="100000" w14:kx="0" w14:ky="0" w14:algn="tl">
            <w14:srgbClr w14:val="000000">
              <w14:alpha w14:val="60000"/>
            </w14:srgbClr>
          </w14:shadow>
        </w:rPr>
        <w:t>合肥市第</w:t>
      </w:r>
      <w:r>
        <w:rPr>
          <w:rFonts w:hint="eastAsia" w:ascii="仿宋" w:hAnsi="仿宋" w:eastAsia="仿宋"/>
          <w:b/>
          <w:bCs/>
          <w:color w:val="000000"/>
          <w:spacing w:val="40"/>
          <w:sz w:val="72"/>
          <w:szCs w:val="72"/>
          <w:lang w:eastAsia="zh-CN"/>
          <w14:shadow w14:blurRad="50800" w14:dist="38100" w14:dir="2700000" w14:sx="100000" w14:sy="100000" w14:kx="0" w14:ky="0" w14:algn="tl">
            <w14:srgbClr w14:val="000000">
              <w14:alpha w14:val="60000"/>
            </w14:srgbClr>
          </w14:shadow>
        </w:rPr>
        <w:t>四</w:t>
      </w:r>
      <w:r>
        <w:rPr>
          <w:rFonts w:hint="eastAsia" w:ascii="仿宋" w:hAnsi="仿宋" w:eastAsia="仿宋"/>
          <w:b/>
          <w:bCs/>
          <w:color w:val="000000"/>
          <w:spacing w:val="40"/>
          <w:sz w:val="72"/>
          <w:szCs w:val="72"/>
          <w14:shadow w14:blurRad="50800" w14:dist="38100" w14:dir="2700000" w14:sx="100000" w14:sy="100000" w14:kx="0" w14:ky="0" w14:algn="tl">
            <w14:srgbClr w14:val="000000">
              <w14:alpha w14:val="60000"/>
            </w14:srgbClr>
          </w14:shadow>
        </w:rPr>
        <w:t>中学</w:t>
      </w:r>
    </w:p>
    <w:p>
      <w:pPr>
        <w:tabs>
          <w:tab w:val="left" w:pos="420"/>
        </w:tabs>
        <w:jc w:val="center"/>
        <w:rPr>
          <w:rFonts w:ascii="仿宋" w:hAnsi="仿宋" w:eastAsia="仿宋"/>
          <w:bCs/>
          <w:color w:val="000000"/>
          <w:sz w:val="72"/>
          <w:szCs w:val="72"/>
        </w:rPr>
      </w:pPr>
      <w:r>
        <w:rPr>
          <w:rFonts w:hint="eastAsia" w:ascii="仿宋" w:hAnsi="仿宋" w:eastAsia="仿宋"/>
          <w:b/>
          <w:bCs/>
          <w:color w:val="000000"/>
          <w:spacing w:val="40"/>
          <w:sz w:val="72"/>
          <w:szCs w:val="72"/>
          <w14:shadow w14:blurRad="50800" w14:dist="38100" w14:dir="2700000" w14:sx="100000" w14:sy="100000" w14:kx="0" w14:ky="0" w14:algn="tl">
            <w14:srgbClr w14:val="000000">
              <w14:alpha w14:val="60000"/>
            </w14:srgbClr>
          </w14:shadow>
        </w:rPr>
        <w:t>招标文件</w:t>
      </w:r>
    </w:p>
    <w:p>
      <w:pPr>
        <w:tabs>
          <w:tab w:val="left" w:pos="420"/>
        </w:tabs>
        <w:spacing w:before="1872" w:beforeLines="600"/>
        <w:ind w:firstLine="1200" w:firstLineChars="400"/>
        <w:rPr>
          <w:rFonts w:ascii="仿宋" w:hAnsi="仿宋" w:eastAsia="仿宋" w:cs="楷体"/>
          <w:sz w:val="30"/>
          <w:szCs w:val="30"/>
        </w:rPr>
      </w:pPr>
      <w:r>
        <w:rPr>
          <w:rFonts w:hint="eastAsia" w:ascii="仿宋" w:hAnsi="仿宋" w:eastAsia="仿宋"/>
          <w:bCs/>
          <w:color w:val="000000"/>
          <w:sz w:val="30"/>
          <w:szCs w:val="30"/>
        </w:rPr>
        <w:t xml:space="preserve">项目名称: </w:t>
      </w:r>
      <w:r>
        <w:rPr>
          <w:rFonts w:hint="eastAsia" w:ascii="仿宋" w:hAnsi="仿宋" w:eastAsia="仿宋" w:cs="楷体"/>
          <w:sz w:val="30"/>
          <w:szCs w:val="30"/>
          <w:lang w:eastAsia="zh-CN"/>
        </w:rPr>
        <w:t>合肥四中图书馆玻璃顶遮阳工程项目</w:t>
      </w:r>
    </w:p>
    <w:p>
      <w:pPr>
        <w:widowControl/>
        <w:ind w:firstLine="1200" w:firstLineChars="400"/>
        <w:jc w:val="left"/>
        <w:rPr>
          <w:rFonts w:hint="default" w:ascii="仿宋" w:hAnsi="仿宋" w:eastAsia="仿宋" w:cs="楷体"/>
          <w:sz w:val="30"/>
          <w:szCs w:val="30"/>
          <w:lang w:val="en-US" w:eastAsia="zh-CN"/>
        </w:rPr>
      </w:pPr>
      <w:r>
        <w:rPr>
          <w:rFonts w:hint="eastAsia" w:ascii="仿宋" w:hAnsi="仿宋" w:eastAsia="仿宋"/>
          <w:bCs/>
          <w:color w:val="000000"/>
          <w:sz w:val="30"/>
          <w:szCs w:val="30"/>
        </w:rPr>
        <w:t>项目编号：</w:t>
      </w:r>
      <w:r>
        <w:rPr>
          <w:rFonts w:hint="eastAsia" w:ascii="仿宋" w:hAnsi="仿宋" w:eastAsia="仿宋" w:cs="楷体"/>
          <w:sz w:val="30"/>
          <w:szCs w:val="30"/>
          <w:lang w:eastAsia="zh-CN"/>
        </w:rPr>
        <w:t>2019HFSZ</w:t>
      </w:r>
      <w:r>
        <w:rPr>
          <w:rFonts w:hint="eastAsia" w:ascii="仿宋" w:hAnsi="仿宋" w:eastAsia="仿宋" w:cs="楷体"/>
          <w:sz w:val="30"/>
          <w:szCs w:val="30"/>
          <w:lang w:val="en-US" w:eastAsia="zh-CN"/>
        </w:rPr>
        <w:t>ZWC</w:t>
      </w:r>
      <w:r>
        <w:rPr>
          <w:rFonts w:hint="eastAsia" w:ascii="仿宋" w:hAnsi="仿宋" w:eastAsia="仿宋" w:cs="楷体"/>
          <w:sz w:val="30"/>
          <w:szCs w:val="30"/>
          <w:lang w:eastAsia="zh-CN"/>
        </w:rPr>
        <w:t>000</w:t>
      </w:r>
      <w:r>
        <w:rPr>
          <w:rFonts w:hint="eastAsia" w:ascii="仿宋" w:hAnsi="仿宋" w:eastAsia="仿宋" w:cs="楷体"/>
          <w:sz w:val="30"/>
          <w:szCs w:val="30"/>
          <w:lang w:val="en-US" w:eastAsia="zh-CN"/>
        </w:rPr>
        <w:t>3</w:t>
      </w:r>
    </w:p>
    <w:p>
      <w:pPr>
        <w:tabs>
          <w:tab w:val="left" w:pos="420"/>
        </w:tabs>
        <w:spacing w:before="312" w:beforeLines="100"/>
        <w:rPr>
          <w:rFonts w:hint="eastAsia" w:ascii="仿宋" w:hAnsi="仿宋" w:eastAsia="仿宋"/>
          <w:b/>
          <w:bCs/>
          <w:color w:val="000000"/>
          <w:spacing w:val="40"/>
          <w:sz w:val="44"/>
          <w:szCs w:val="44"/>
          <w:lang w:val="en-US" w:eastAsia="zh-CN"/>
          <w14:shadow w14:blurRad="50800" w14:dist="38100" w14:dir="2700000" w14:sx="100000" w14:sy="100000" w14:kx="0" w14:ky="0" w14:algn="tl">
            <w14:srgbClr w14:val="000000">
              <w14:alpha w14:val="60000"/>
            </w14:srgbClr>
          </w14:shadow>
        </w:rPr>
      </w:pPr>
      <w:r>
        <w:rPr>
          <w:rStyle w:val="12"/>
          <w:rFonts w:hint="eastAsia" w:ascii="仿宋" w:hAnsi="仿宋" w:eastAsia="仿宋"/>
          <w:b w:val="0"/>
          <w:color w:val="000000"/>
          <w:sz w:val="30"/>
          <w:szCs w:val="30"/>
          <w:lang w:val="en-US" w:eastAsia="zh-CN"/>
        </w:rPr>
        <w:t xml:space="preserve"> </w:t>
      </w:r>
    </w:p>
    <w:p>
      <w:pPr>
        <w:spacing w:before="156" w:beforeLines="50" w:after="156" w:afterLines="50" w:line="460" w:lineRule="exact"/>
        <w:jc w:val="center"/>
        <w:rPr>
          <w:rFonts w:ascii="方正小标宋简体" w:eastAsia="方正小标宋简体"/>
          <w:sz w:val="30"/>
          <w:szCs w:val="30"/>
        </w:rPr>
      </w:pPr>
      <w:r>
        <w:br w:type="page"/>
      </w:r>
      <w:r>
        <w:rPr>
          <w:rFonts w:hint="eastAsia" w:ascii="方正小标宋简体" w:eastAsia="方正小标宋简体"/>
          <w:sz w:val="30"/>
          <w:szCs w:val="30"/>
        </w:rPr>
        <w:t>一、招标邀请函</w:t>
      </w:r>
    </w:p>
    <w:p>
      <w:pPr>
        <w:spacing w:before="156" w:beforeLines="50" w:after="156" w:afterLines="50" w:line="460" w:lineRule="exact"/>
        <w:rPr>
          <w:rFonts w:ascii="仿宋" w:hAnsi="仿宋" w:eastAsia="仿宋"/>
          <w:color w:val="000000"/>
          <w:sz w:val="30"/>
          <w:szCs w:val="30"/>
        </w:rPr>
      </w:pPr>
      <w:r>
        <w:rPr>
          <w:rFonts w:hint="eastAsia" w:ascii="仿宋" w:hAnsi="仿宋" w:eastAsia="仿宋"/>
          <w:color w:val="000000"/>
          <w:sz w:val="30"/>
          <w:szCs w:val="30"/>
        </w:rPr>
        <w:t>尊敬的竞标单位：</w:t>
      </w:r>
    </w:p>
    <w:p>
      <w:pPr>
        <w:spacing w:before="156" w:beforeLines="50" w:after="156" w:afterLines="50" w:line="460" w:lineRule="exact"/>
        <w:ind w:firstLine="525" w:firstLineChars="175"/>
        <w:rPr>
          <w:rStyle w:val="12"/>
          <w:rFonts w:ascii="仿宋" w:hAnsi="仿宋" w:eastAsia="仿宋"/>
          <w:b w:val="0"/>
          <w:bCs/>
          <w:color w:val="000000"/>
          <w:sz w:val="30"/>
          <w:szCs w:val="30"/>
        </w:rPr>
      </w:pPr>
      <w:r>
        <w:rPr>
          <w:rStyle w:val="12"/>
          <w:rFonts w:hint="eastAsia" w:ascii="仿宋" w:hAnsi="仿宋" w:eastAsia="仿宋"/>
          <w:b w:val="0"/>
          <w:color w:val="000000"/>
          <w:sz w:val="30"/>
          <w:szCs w:val="30"/>
        </w:rPr>
        <w:t>根据</w:t>
      </w:r>
      <w:r>
        <w:rPr>
          <w:rFonts w:hint="eastAsia" w:ascii="仿宋" w:hAnsi="仿宋" w:eastAsia="仿宋"/>
          <w:bCs/>
          <w:color w:val="000000"/>
          <w:sz w:val="30"/>
          <w:szCs w:val="30"/>
        </w:rPr>
        <w:t>《中华人民共和国政府采购法》</w:t>
      </w:r>
      <w:r>
        <w:rPr>
          <w:rStyle w:val="12"/>
          <w:rFonts w:hint="eastAsia" w:ascii="仿宋" w:hAnsi="仿宋" w:eastAsia="仿宋"/>
          <w:b w:val="0"/>
          <w:color w:val="000000"/>
          <w:sz w:val="30"/>
          <w:szCs w:val="30"/>
        </w:rPr>
        <w:t>的规定，合肥市第</w:t>
      </w:r>
      <w:r>
        <w:rPr>
          <w:rStyle w:val="12"/>
          <w:rFonts w:hint="eastAsia" w:ascii="仿宋" w:hAnsi="仿宋" w:eastAsia="仿宋"/>
          <w:b w:val="0"/>
          <w:color w:val="000000"/>
          <w:sz w:val="30"/>
          <w:szCs w:val="30"/>
          <w:lang w:eastAsia="zh-CN"/>
        </w:rPr>
        <w:t>四</w:t>
      </w:r>
      <w:r>
        <w:rPr>
          <w:rStyle w:val="12"/>
          <w:rFonts w:hint="eastAsia" w:ascii="仿宋" w:hAnsi="仿宋" w:eastAsia="仿宋"/>
          <w:b w:val="0"/>
          <w:color w:val="000000"/>
          <w:sz w:val="30"/>
          <w:szCs w:val="30"/>
        </w:rPr>
        <w:t>中学拟就“</w:t>
      </w:r>
      <w:r>
        <w:rPr>
          <w:rFonts w:hint="eastAsia" w:ascii="仿宋" w:hAnsi="仿宋" w:eastAsia="仿宋" w:cs="楷体"/>
          <w:sz w:val="30"/>
          <w:szCs w:val="30"/>
          <w:lang w:eastAsia="zh-CN"/>
        </w:rPr>
        <w:t>合肥四中图书馆玻璃顶遮阳工程</w:t>
      </w:r>
      <w:r>
        <w:rPr>
          <w:rStyle w:val="12"/>
          <w:rFonts w:hint="eastAsia" w:ascii="仿宋" w:hAnsi="仿宋" w:eastAsia="仿宋"/>
          <w:b w:val="0"/>
          <w:color w:val="000000"/>
          <w:sz w:val="30"/>
          <w:szCs w:val="30"/>
        </w:rPr>
        <w:t>”项目以公开招标的方式进行采购。</w:t>
      </w:r>
    </w:p>
    <w:tbl>
      <w:tblPr>
        <w:tblStyle w:val="9"/>
        <w:tblW w:w="86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7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jc w:val="center"/>
        </w:trPr>
        <w:tc>
          <w:tcPr>
            <w:tcW w:w="8605" w:type="dxa"/>
            <w:gridSpan w:val="2"/>
            <w:tcBorders>
              <w:top w:val="single" w:color="auto" w:sz="4" w:space="0"/>
              <w:left w:val="single" w:color="auto" w:sz="4" w:space="0"/>
              <w:bottom w:val="single" w:color="auto" w:sz="4" w:space="0"/>
              <w:right w:val="single" w:color="auto" w:sz="4" w:space="0"/>
            </w:tcBorders>
          </w:tcPr>
          <w:p>
            <w:pPr>
              <w:pStyle w:val="3"/>
              <w:spacing w:before="156" w:beforeLines="50" w:after="156" w:afterLines="50" w:line="460" w:lineRule="exact"/>
              <w:ind w:firstLine="0"/>
              <w:jc w:val="center"/>
              <w:rPr>
                <w:rStyle w:val="12"/>
                <w:rFonts w:ascii="仿宋" w:hAnsi="仿宋" w:eastAsia="仿宋"/>
                <w:b w:val="0"/>
                <w:bCs/>
                <w:color w:val="auto"/>
                <w:sz w:val="30"/>
                <w:szCs w:val="30"/>
              </w:rPr>
            </w:pPr>
            <w:r>
              <w:rPr>
                <w:rStyle w:val="12"/>
                <w:rFonts w:hint="eastAsia" w:ascii="仿宋" w:hAnsi="仿宋" w:eastAsia="仿宋"/>
                <w:b w:val="0"/>
                <w:bCs/>
                <w:sz w:val="30"/>
                <w:szCs w:val="30"/>
              </w:rPr>
              <w:t>招标须知前附表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atLeast"/>
          <w:jc w:val="center"/>
        </w:trPr>
        <w:tc>
          <w:tcPr>
            <w:tcW w:w="882" w:type="dxa"/>
            <w:tcBorders>
              <w:top w:val="single" w:color="auto" w:sz="4" w:space="0"/>
              <w:left w:val="single" w:color="auto" w:sz="4" w:space="0"/>
              <w:bottom w:val="single" w:color="auto" w:sz="4" w:space="0"/>
              <w:right w:val="single" w:color="auto" w:sz="4" w:space="0"/>
            </w:tcBorders>
          </w:tcPr>
          <w:p>
            <w:pPr>
              <w:pStyle w:val="3"/>
              <w:spacing w:before="156" w:beforeLines="50" w:after="156" w:afterLines="50" w:line="460" w:lineRule="exact"/>
              <w:ind w:firstLine="0"/>
              <w:jc w:val="center"/>
              <w:rPr>
                <w:rFonts w:ascii="仿宋" w:hAnsi="仿宋" w:eastAsia="仿宋"/>
                <w:color w:val="auto"/>
                <w:sz w:val="30"/>
                <w:szCs w:val="30"/>
              </w:rPr>
            </w:pPr>
            <w:r>
              <w:rPr>
                <w:rFonts w:hint="eastAsia" w:ascii="仿宋" w:hAnsi="仿宋" w:eastAsia="仿宋"/>
                <w:color w:val="auto"/>
                <w:sz w:val="30"/>
                <w:szCs w:val="30"/>
              </w:rPr>
              <w:t>序号</w:t>
            </w:r>
          </w:p>
        </w:tc>
        <w:tc>
          <w:tcPr>
            <w:tcW w:w="7723" w:type="dxa"/>
            <w:tcBorders>
              <w:top w:val="single" w:color="auto" w:sz="4" w:space="0"/>
              <w:left w:val="single" w:color="auto" w:sz="4" w:space="0"/>
              <w:bottom w:val="single" w:color="auto" w:sz="4" w:space="0"/>
              <w:right w:val="single" w:color="auto" w:sz="4" w:space="0"/>
            </w:tcBorders>
          </w:tcPr>
          <w:p>
            <w:pPr>
              <w:pStyle w:val="3"/>
              <w:spacing w:before="156" w:beforeLines="50" w:after="156" w:afterLines="50" w:line="460" w:lineRule="exact"/>
              <w:ind w:firstLine="0"/>
              <w:jc w:val="center"/>
              <w:rPr>
                <w:rFonts w:ascii="仿宋" w:hAnsi="仿宋" w:eastAsia="仿宋"/>
                <w:color w:val="auto"/>
                <w:sz w:val="30"/>
                <w:szCs w:val="30"/>
              </w:rPr>
            </w:pPr>
            <w:r>
              <w:rPr>
                <w:rFonts w:hint="eastAsia" w:ascii="仿宋" w:hAnsi="仿宋" w:eastAsia="仿宋"/>
                <w:color w:val="auto"/>
                <w:sz w:val="30"/>
                <w:szCs w:val="3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2"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
              <w:spacing w:before="156" w:beforeLines="50" w:after="156" w:afterLines="50" w:line="440" w:lineRule="exact"/>
              <w:ind w:firstLine="0"/>
              <w:jc w:val="center"/>
              <w:rPr>
                <w:rFonts w:ascii="仿宋" w:hAnsi="仿宋" w:eastAsia="仿宋"/>
                <w:color w:val="auto"/>
                <w:sz w:val="30"/>
                <w:szCs w:val="30"/>
              </w:rPr>
            </w:pPr>
            <w:r>
              <w:rPr>
                <w:rFonts w:hint="eastAsia" w:ascii="仿宋" w:hAnsi="仿宋" w:eastAsia="仿宋"/>
                <w:color w:val="auto"/>
                <w:sz w:val="30"/>
                <w:szCs w:val="30"/>
              </w:rPr>
              <w:t>1</w:t>
            </w:r>
          </w:p>
        </w:tc>
        <w:tc>
          <w:tcPr>
            <w:tcW w:w="7723" w:type="dxa"/>
            <w:tcBorders>
              <w:top w:val="single" w:color="auto" w:sz="4" w:space="0"/>
              <w:left w:val="single" w:color="auto" w:sz="4" w:space="0"/>
              <w:bottom w:val="single" w:color="auto" w:sz="4" w:space="0"/>
              <w:right w:val="single" w:color="auto" w:sz="4" w:space="0"/>
            </w:tcBorders>
          </w:tcPr>
          <w:p>
            <w:pPr>
              <w:spacing w:before="50" w:after="50" w:line="440" w:lineRule="exact"/>
              <w:rPr>
                <w:rFonts w:ascii="仿宋" w:hAnsi="仿宋" w:eastAsia="仿宋"/>
                <w:sz w:val="30"/>
                <w:szCs w:val="30"/>
              </w:rPr>
            </w:pPr>
            <w:r>
              <w:rPr>
                <w:rFonts w:hint="eastAsia" w:ascii="仿宋" w:hAnsi="仿宋" w:eastAsia="仿宋"/>
                <w:sz w:val="30"/>
                <w:szCs w:val="30"/>
              </w:rPr>
              <w:t>项目名称：</w:t>
            </w:r>
            <w:r>
              <w:rPr>
                <w:rFonts w:hint="eastAsia" w:ascii="仿宋" w:hAnsi="仿宋" w:eastAsia="仿宋" w:cs="楷体"/>
                <w:sz w:val="30"/>
                <w:szCs w:val="30"/>
                <w:lang w:eastAsia="zh-CN"/>
              </w:rPr>
              <w:t>合肥四中图书馆玻璃顶遮阳工程</w:t>
            </w:r>
            <w:r>
              <w:rPr>
                <w:rFonts w:hint="eastAsia" w:ascii="仿宋" w:hAnsi="仿宋" w:eastAsia="仿宋"/>
                <w:sz w:val="30"/>
                <w:szCs w:val="30"/>
              </w:rPr>
              <w:t xml:space="preserve">                      </w:t>
            </w:r>
          </w:p>
          <w:p>
            <w:pPr>
              <w:spacing w:before="50" w:after="50" w:line="440" w:lineRule="exact"/>
              <w:rPr>
                <w:rFonts w:ascii="仿宋" w:hAnsi="仿宋" w:eastAsia="仿宋"/>
                <w:sz w:val="30"/>
                <w:szCs w:val="30"/>
              </w:rPr>
            </w:pPr>
            <w:r>
              <w:rPr>
                <w:rFonts w:hint="eastAsia" w:ascii="仿宋" w:hAnsi="仿宋" w:eastAsia="仿宋"/>
                <w:sz w:val="30"/>
                <w:szCs w:val="30"/>
              </w:rPr>
              <w:t>项目性质：</w:t>
            </w:r>
            <w:r>
              <w:rPr>
                <w:rFonts w:hint="eastAsia" w:ascii="仿宋" w:hAnsi="仿宋" w:eastAsia="仿宋"/>
                <w:sz w:val="30"/>
                <w:szCs w:val="30"/>
                <w:lang w:eastAsia="zh-CN"/>
              </w:rPr>
              <w:t>货物</w:t>
            </w:r>
            <w:r>
              <w:rPr>
                <w:rFonts w:hint="eastAsia" w:ascii="仿宋" w:hAnsi="仿宋" w:eastAsia="仿宋"/>
                <w:sz w:val="30"/>
                <w:szCs w:val="30"/>
              </w:rPr>
              <w:t>类</w:t>
            </w:r>
          </w:p>
          <w:p>
            <w:pPr>
              <w:widowControl/>
              <w:jc w:val="left"/>
              <w:rPr>
                <w:rFonts w:hint="default" w:ascii="仿宋" w:hAnsi="仿宋" w:eastAsia="仿宋"/>
                <w:sz w:val="30"/>
                <w:szCs w:val="30"/>
                <w:lang w:val="en-US" w:eastAsia="zh-CN"/>
              </w:rPr>
            </w:pPr>
            <w:r>
              <w:rPr>
                <w:rFonts w:hint="eastAsia" w:ascii="仿宋" w:hAnsi="仿宋" w:eastAsia="仿宋"/>
                <w:sz w:val="30"/>
                <w:szCs w:val="30"/>
              </w:rPr>
              <w:t>项目编号：</w:t>
            </w:r>
            <w:r>
              <w:rPr>
                <w:rFonts w:hint="eastAsia" w:ascii="仿宋" w:hAnsi="仿宋" w:eastAsia="仿宋" w:cs="楷体"/>
                <w:sz w:val="30"/>
                <w:szCs w:val="30"/>
                <w:lang w:eastAsia="zh-CN"/>
              </w:rPr>
              <w:t>2019HFSZ</w:t>
            </w:r>
            <w:r>
              <w:rPr>
                <w:rFonts w:hint="eastAsia" w:ascii="仿宋" w:hAnsi="仿宋" w:eastAsia="仿宋" w:cs="楷体"/>
                <w:sz w:val="30"/>
                <w:szCs w:val="30"/>
                <w:lang w:val="en-US" w:eastAsia="zh-CN"/>
              </w:rPr>
              <w:t>ZWC</w:t>
            </w:r>
            <w:r>
              <w:rPr>
                <w:rFonts w:hint="eastAsia" w:ascii="仿宋" w:hAnsi="仿宋" w:eastAsia="仿宋" w:cs="楷体"/>
                <w:sz w:val="30"/>
                <w:szCs w:val="30"/>
                <w:lang w:eastAsia="zh-CN"/>
              </w:rPr>
              <w:t>000</w:t>
            </w:r>
            <w:r>
              <w:rPr>
                <w:rFonts w:hint="eastAsia" w:ascii="仿宋" w:hAnsi="仿宋" w:eastAsia="仿宋" w:cs="楷体"/>
                <w:sz w:val="30"/>
                <w:szCs w:val="30"/>
                <w:lang w:val="en-US" w:eastAsia="zh-CN"/>
              </w:rPr>
              <w:t>3</w:t>
            </w:r>
          </w:p>
          <w:p>
            <w:pPr>
              <w:widowControl/>
              <w:jc w:val="left"/>
              <w:rPr>
                <w:rFonts w:ascii="仿宋" w:hAnsi="仿宋" w:eastAsia="仿宋"/>
                <w:sz w:val="30"/>
                <w:szCs w:val="30"/>
              </w:rPr>
            </w:pPr>
            <w:r>
              <w:rPr>
                <w:rFonts w:hint="eastAsia" w:ascii="仿宋" w:hAnsi="仿宋" w:eastAsia="仿宋"/>
                <w:sz w:val="30"/>
                <w:szCs w:val="30"/>
              </w:rPr>
              <w:t>项目预算：</w:t>
            </w:r>
            <w:r>
              <w:rPr>
                <w:rFonts w:hint="eastAsia" w:ascii="仿宋" w:hAnsi="仿宋" w:eastAsia="仿宋"/>
                <w:sz w:val="30"/>
                <w:szCs w:val="30"/>
                <w:lang w:val="en-US" w:eastAsia="zh-CN"/>
              </w:rPr>
              <w:t>12.0</w:t>
            </w:r>
            <w:r>
              <w:rPr>
                <w:rFonts w:hint="eastAsia" w:ascii="仿宋" w:hAnsi="仿宋" w:eastAsia="仿宋"/>
                <w:sz w:val="30"/>
                <w:szCs w:val="30"/>
              </w:rPr>
              <w:t>万元，超过预算的报价无效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8"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
              <w:spacing w:before="156" w:beforeLines="50" w:after="156" w:afterLines="50" w:line="440" w:lineRule="exact"/>
              <w:ind w:firstLine="0"/>
              <w:jc w:val="center"/>
              <w:rPr>
                <w:rFonts w:ascii="仿宋" w:hAnsi="仿宋" w:eastAsia="仿宋"/>
                <w:color w:val="auto"/>
                <w:sz w:val="30"/>
                <w:szCs w:val="30"/>
              </w:rPr>
            </w:pPr>
            <w:r>
              <w:rPr>
                <w:rFonts w:hint="eastAsia" w:ascii="仿宋" w:hAnsi="仿宋" w:eastAsia="仿宋"/>
                <w:color w:val="auto"/>
                <w:sz w:val="30"/>
                <w:szCs w:val="30"/>
              </w:rPr>
              <w:t>2</w:t>
            </w:r>
          </w:p>
        </w:tc>
        <w:tc>
          <w:tcPr>
            <w:tcW w:w="7723" w:type="dxa"/>
            <w:tcBorders>
              <w:top w:val="single" w:color="auto" w:sz="4" w:space="0"/>
              <w:left w:val="single" w:color="auto" w:sz="4" w:space="0"/>
              <w:bottom w:val="single" w:color="auto" w:sz="4" w:space="0"/>
              <w:right w:val="single" w:color="auto" w:sz="4" w:space="0"/>
            </w:tcBorders>
          </w:tcPr>
          <w:p>
            <w:pPr>
              <w:spacing w:before="50" w:after="50" w:line="440" w:lineRule="exact"/>
              <w:rPr>
                <w:rFonts w:ascii="仿宋" w:hAnsi="仿宋" w:eastAsia="仿宋"/>
                <w:sz w:val="30"/>
                <w:szCs w:val="30"/>
              </w:rPr>
            </w:pPr>
            <w:r>
              <w:rPr>
                <w:rFonts w:hint="eastAsia" w:ascii="仿宋" w:hAnsi="仿宋" w:eastAsia="仿宋"/>
                <w:sz w:val="30"/>
                <w:szCs w:val="30"/>
              </w:rPr>
              <w:t>采购单位：合肥市第</w:t>
            </w:r>
            <w:r>
              <w:rPr>
                <w:rFonts w:hint="eastAsia" w:ascii="仿宋" w:hAnsi="仿宋" w:eastAsia="仿宋"/>
                <w:sz w:val="30"/>
                <w:szCs w:val="30"/>
                <w:lang w:eastAsia="zh-CN"/>
              </w:rPr>
              <w:t>四</w:t>
            </w:r>
            <w:r>
              <w:rPr>
                <w:rFonts w:hint="eastAsia" w:ascii="仿宋" w:hAnsi="仿宋" w:eastAsia="仿宋"/>
                <w:sz w:val="30"/>
                <w:szCs w:val="30"/>
              </w:rPr>
              <w:t>中学</w:t>
            </w:r>
          </w:p>
          <w:p>
            <w:pPr>
              <w:spacing w:before="50" w:after="50" w:line="440" w:lineRule="exact"/>
              <w:rPr>
                <w:rFonts w:hint="eastAsia" w:ascii="仿宋" w:hAnsi="仿宋" w:eastAsia="仿宋"/>
                <w:sz w:val="30"/>
                <w:szCs w:val="30"/>
                <w:lang w:eastAsia="zh-CN"/>
              </w:rPr>
            </w:pPr>
            <w:r>
              <w:rPr>
                <w:rFonts w:hint="eastAsia" w:ascii="仿宋" w:hAnsi="仿宋" w:eastAsia="仿宋"/>
                <w:sz w:val="30"/>
                <w:szCs w:val="30"/>
              </w:rPr>
              <w:t>地址：安徽省合肥市</w:t>
            </w:r>
            <w:r>
              <w:rPr>
                <w:rFonts w:hint="eastAsia" w:ascii="仿宋" w:hAnsi="仿宋" w:eastAsia="仿宋"/>
                <w:sz w:val="30"/>
                <w:szCs w:val="30"/>
                <w:lang w:eastAsia="zh-CN"/>
              </w:rPr>
              <w:t>迎淮路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2"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
              <w:spacing w:before="156" w:beforeLines="50" w:after="156" w:afterLines="50" w:line="440" w:lineRule="exact"/>
              <w:ind w:firstLine="0"/>
              <w:jc w:val="center"/>
              <w:rPr>
                <w:rFonts w:ascii="仿宋" w:hAnsi="仿宋" w:eastAsia="仿宋"/>
                <w:color w:val="auto"/>
              </w:rPr>
            </w:pPr>
            <w:r>
              <w:rPr>
                <w:rFonts w:hint="eastAsia" w:ascii="仿宋" w:hAnsi="仿宋" w:eastAsia="仿宋"/>
                <w:color w:val="auto"/>
              </w:rPr>
              <w:t>3</w:t>
            </w:r>
          </w:p>
        </w:tc>
        <w:tc>
          <w:tcPr>
            <w:tcW w:w="7723" w:type="dxa"/>
            <w:tcBorders>
              <w:top w:val="single" w:color="auto" w:sz="4" w:space="0"/>
              <w:left w:val="single" w:color="auto" w:sz="4" w:space="0"/>
              <w:bottom w:val="single" w:color="auto" w:sz="4" w:space="0"/>
              <w:right w:val="single" w:color="auto" w:sz="4" w:space="0"/>
            </w:tcBorders>
          </w:tcPr>
          <w:p>
            <w:pPr>
              <w:spacing w:before="50" w:after="50" w:line="440" w:lineRule="exact"/>
              <w:ind w:left="4200" w:hanging="4200" w:hangingChars="1400"/>
              <w:rPr>
                <w:rFonts w:ascii="仿宋" w:hAnsi="仿宋" w:eastAsia="仿宋"/>
                <w:sz w:val="30"/>
                <w:szCs w:val="30"/>
              </w:rPr>
            </w:pPr>
            <w:r>
              <w:rPr>
                <w:rFonts w:hint="eastAsia" w:ascii="仿宋" w:hAnsi="仿宋" w:eastAsia="仿宋"/>
                <w:sz w:val="30"/>
                <w:szCs w:val="30"/>
              </w:rPr>
              <w:t>投标文件递交地点：</w:t>
            </w:r>
            <w:r>
              <w:rPr>
                <w:rFonts w:hint="eastAsia" w:ascii="仿宋" w:hAnsi="仿宋" w:eastAsia="仿宋"/>
                <w:sz w:val="30"/>
                <w:szCs w:val="30"/>
                <w:highlight w:val="yellow"/>
                <w:lang w:eastAsia="zh-CN"/>
              </w:rPr>
              <w:t>合肥四中</w:t>
            </w:r>
            <w:r>
              <w:rPr>
                <w:rFonts w:hint="eastAsia" w:ascii="仿宋" w:hAnsi="仿宋" w:eastAsia="仿宋"/>
                <w:sz w:val="30"/>
                <w:szCs w:val="30"/>
                <w:highlight w:val="yellow"/>
                <w:lang w:val="en-US" w:eastAsia="zh-CN"/>
              </w:rPr>
              <w:t xml:space="preserve">               </w:t>
            </w:r>
          </w:p>
          <w:p>
            <w:pPr>
              <w:pStyle w:val="20"/>
              <w:spacing w:before="50" w:after="50" w:line="440" w:lineRule="exact"/>
              <w:rPr>
                <w:rFonts w:ascii="仿宋" w:hAnsi="仿宋" w:eastAsia="仿宋"/>
                <w:sz w:val="30"/>
                <w:szCs w:val="30"/>
              </w:rPr>
            </w:pPr>
            <w:r>
              <w:rPr>
                <w:rFonts w:hint="eastAsia" w:ascii="仿宋" w:hAnsi="仿宋" w:eastAsia="仿宋"/>
                <w:sz w:val="30"/>
                <w:szCs w:val="30"/>
              </w:rPr>
              <w:t>投标（报名）截止时间：逾期递交的竞标文件或不符合规定的竞标文件恕不接受。</w:t>
            </w:r>
          </w:p>
          <w:p>
            <w:pPr>
              <w:pStyle w:val="20"/>
              <w:spacing w:before="50" w:after="50" w:line="440" w:lineRule="exact"/>
              <w:ind w:left="150" w:hanging="150" w:hangingChars="50"/>
              <w:rPr>
                <w:rFonts w:ascii="仿宋" w:hAnsi="仿宋" w:eastAsia="仿宋"/>
                <w:sz w:val="30"/>
                <w:szCs w:val="30"/>
              </w:rPr>
            </w:pPr>
            <w:r>
              <w:rPr>
                <w:rFonts w:hint="eastAsia" w:ascii="仿宋" w:hAnsi="仿宋" w:eastAsia="仿宋"/>
                <w:sz w:val="30"/>
                <w:szCs w:val="30"/>
              </w:rPr>
              <w:t>投标（报名）时间：</w:t>
            </w:r>
            <w:r>
              <w:rPr>
                <w:rFonts w:hint="eastAsia" w:ascii="仿宋" w:hAnsi="仿宋" w:eastAsia="仿宋"/>
                <w:b w:val="0"/>
                <w:bCs/>
                <w:sz w:val="30"/>
                <w:szCs w:val="30"/>
              </w:rPr>
              <w:t>2019年</w:t>
            </w:r>
            <w:r>
              <w:rPr>
                <w:rFonts w:hint="eastAsia" w:ascii="仿宋" w:hAnsi="仿宋" w:eastAsia="仿宋"/>
                <w:b w:val="0"/>
                <w:bCs/>
                <w:sz w:val="30"/>
                <w:szCs w:val="30"/>
                <w:lang w:val="en-US" w:eastAsia="zh-CN"/>
              </w:rPr>
              <w:t>8月14日-2019年8月18日</w:t>
            </w:r>
            <w:r>
              <w:rPr>
                <w:rFonts w:hint="eastAsia" w:ascii="仿宋" w:hAnsi="仿宋" w:eastAsia="仿宋"/>
                <w:b/>
                <w:sz w:val="30"/>
                <w:szCs w:val="30"/>
                <w:lang w:val="en-US" w:eastAsia="zh-CN"/>
              </w:rPr>
              <w:t xml:space="preserve">       </w:t>
            </w:r>
            <w:r>
              <w:rPr>
                <w:rFonts w:hint="eastAsia" w:ascii="仿宋" w:hAnsi="仿宋" w:eastAsia="仿宋"/>
                <w:sz w:val="30"/>
                <w:szCs w:val="30"/>
              </w:rPr>
              <w:t>（每天上午8：30-11：00；下午2：30-5:00）</w:t>
            </w:r>
          </w:p>
          <w:p>
            <w:pPr>
              <w:pStyle w:val="20"/>
              <w:spacing w:before="50" w:after="50" w:line="440" w:lineRule="exact"/>
              <w:rPr>
                <w:rFonts w:ascii="仿宋" w:hAnsi="仿宋" w:eastAsia="仿宋"/>
                <w:sz w:val="30"/>
                <w:szCs w:val="30"/>
              </w:rPr>
            </w:pPr>
            <w:r>
              <w:rPr>
                <w:rFonts w:hint="eastAsia" w:ascii="仿宋" w:hAnsi="仿宋" w:eastAsia="仿宋"/>
                <w:sz w:val="30"/>
                <w:szCs w:val="30"/>
              </w:rPr>
              <w:t>评标时间：北京时间2019年</w:t>
            </w:r>
            <w:r>
              <w:rPr>
                <w:rFonts w:hint="eastAsia" w:ascii="仿宋" w:hAnsi="仿宋" w:eastAsia="仿宋"/>
                <w:sz w:val="30"/>
                <w:szCs w:val="30"/>
                <w:lang w:val="en-US" w:eastAsia="zh-CN"/>
              </w:rPr>
              <w:t xml:space="preserve"> 8月19日   </w:t>
            </w:r>
            <w:r>
              <w:rPr>
                <w:rFonts w:hint="eastAsia" w:ascii="仿宋" w:hAnsi="仿宋" w:eastAsia="仿宋"/>
                <w:sz w:val="30"/>
                <w:szCs w:val="30"/>
              </w:rPr>
              <w:t>上午：</w:t>
            </w:r>
            <w:r>
              <w:rPr>
                <w:rFonts w:ascii="仿宋" w:hAnsi="仿宋" w:eastAsia="仿宋"/>
                <w:sz w:val="30"/>
                <w:szCs w:val="30"/>
              </w:rPr>
              <w:t>9</w:t>
            </w:r>
            <w:r>
              <w:rPr>
                <w:rFonts w:hint="eastAsia" w:ascii="仿宋" w:hAnsi="仿宋" w:eastAsia="仿宋"/>
                <w:sz w:val="30"/>
                <w:szCs w:val="30"/>
              </w:rPr>
              <w:t>：</w:t>
            </w:r>
            <w:r>
              <w:rPr>
                <w:rFonts w:ascii="仿宋" w:hAnsi="仿宋" w:eastAsia="仿宋"/>
                <w:sz w:val="30"/>
                <w:szCs w:val="30"/>
              </w:rPr>
              <w:t>3</w:t>
            </w:r>
            <w:r>
              <w:rPr>
                <w:rFonts w:hint="eastAsia" w:ascii="仿宋" w:hAnsi="仿宋" w:eastAsia="仿宋"/>
                <w:sz w:val="30"/>
                <w:szCs w:val="30"/>
              </w:rPr>
              <w:t xml:space="preserve">0 </w:t>
            </w:r>
          </w:p>
          <w:p>
            <w:pPr>
              <w:pStyle w:val="20"/>
              <w:spacing w:before="50" w:after="50" w:line="440" w:lineRule="exact"/>
              <w:rPr>
                <w:rFonts w:ascii="仿宋" w:hAnsi="仿宋" w:eastAsia="仿宋"/>
                <w:sz w:val="30"/>
                <w:szCs w:val="30"/>
              </w:rPr>
            </w:pPr>
            <w:r>
              <w:rPr>
                <w:rFonts w:hint="eastAsia" w:ascii="仿宋" w:hAnsi="仿宋" w:eastAsia="仿宋"/>
                <w:sz w:val="30"/>
                <w:szCs w:val="30"/>
              </w:rPr>
              <w:t>评标地点：</w:t>
            </w:r>
            <w:r>
              <w:rPr>
                <w:rFonts w:hint="eastAsia" w:ascii="仿宋" w:hAnsi="仿宋" w:eastAsia="仿宋"/>
                <w:sz w:val="30"/>
                <w:szCs w:val="30"/>
                <w:highlight w:val="yellow"/>
                <w:lang w:eastAsia="zh-CN"/>
              </w:rPr>
              <w:t>合肥四中</w:t>
            </w:r>
            <w:r>
              <w:rPr>
                <w:rFonts w:hint="eastAsia" w:ascii="仿宋" w:hAnsi="仿宋" w:eastAsia="仿宋"/>
                <w:sz w:val="30"/>
                <w:szCs w:val="30"/>
                <w:highlight w:val="yellow"/>
                <w:lang w:val="en-US" w:eastAsia="zh-CN"/>
              </w:rPr>
              <w:t xml:space="preserve">               </w:t>
            </w:r>
          </w:p>
          <w:p>
            <w:pPr>
              <w:pStyle w:val="20"/>
              <w:spacing w:before="50" w:after="50" w:line="440" w:lineRule="exact"/>
              <w:rPr>
                <w:rFonts w:hint="default" w:ascii="仿宋" w:hAnsi="仿宋" w:eastAsia="仿宋"/>
                <w:sz w:val="30"/>
                <w:szCs w:val="30"/>
                <w:lang w:val="en-US" w:eastAsia="zh-CN"/>
              </w:rPr>
            </w:pPr>
            <w:r>
              <w:rPr>
                <w:rFonts w:hint="eastAsia" w:ascii="仿宋" w:hAnsi="仿宋" w:eastAsia="仿宋"/>
                <w:sz w:val="30"/>
                <w:szCs w:val="30"/>
              </w:rPr>
              <w:t>投标文件接收人（报名）：</w:t>
            </w:r>
            <w:r>
              <w:rPr>
                <w:rFonts w:hint="eastAsia" w:ascii="仿宋" w:hAnsi="仿宋" w:eastAsia="仿宋"/>
                <w:sz w:val="30"/>
                <w:szCs w:val="30"/>
                <w:lang w:eastAsia="zh-CN"/>
              </w:rPr>
              <w:t>程老师</w:t>
            </w:r>
            <w:r>
              <w:rPr>
                <w:rFonts w:hint="eastAsia" w:ascii="仿宋" w:hAnsi="仿宋" w:eastAsia="仿宋"/>
                <w:sz w:val="30"/>
                <w:szCs w:val="30"/>
              </w:rPr>
              <w:t xml:space="preserve"> 电话/传真：</w:t>
            </w:r>
            <w:r>
              <w:rPr>
                <w:rFonts w:hint="eastAsia" w:ascii="仿宋" w:hAnsi="仿宋" w:eastAsia="仿宋"/>
                <w:sz w:val="30"/>
                <w:szCs w:val="30"/>
                <w:lang w:val="en-US" w:eastAsia="zh-CN"/>
              </w:rPr>
              <w:t xml:space="preserve">0551-62899578    </w:t>
            </w:r>
          </w:p>
          <w:p>
            <w:pPr>
              <w:spacing w:before="50" w:after="50" w:line="440" w:lineRule="exact"/>
              <w:rPr>
                <w:rFonts w:hint="eastAsia" w:ascii="仿宋" w:hAnsi="仿宋" w:eastAsia="仿宋"/>
                <w:sz w:val="30"/>
                <w:szCs w:val="30"/>
              </w:rPr>
            </w:pPr>
            <w:r>
              <w:rPr>
                <w:rFonts w:ascii="仿宋" w:hAnsi="仿宋" w:eastAsia="仿宋"/>
                <w:sz w:val="30"/>
                <w:szCs w:val="30"/>
              </w:rPr>
              <w:t>投标人递交投标文件时需缴纳</w:t>
            </w:r>
            <w:r>
              <w:rPr>
                <w:rFonts w:hint="eastAsia" w:ascii="仿宋" w:hAnsi="仿宋" w:eastAsia="仿宋"/>
                <w:sz w:val="30"/>
                <w:szCs w:val="30"/>
              </w:rPr>
              <w:t>投标</w:t>
            </w:r>
            <w:r>
              <w:rPr>
                <w:rFonts w:ascii="仿宋" w:hAnsi="仿宋" w:eastAsia="仿宋"/>
                <w:sz w:val="30"/>
                <w:szCs w:val="30"/>
              </w:rPr>
              <w:t>保证金</w:t>
            </w:r>
            <w:r>
              <w:rPr>
                <w:rFonts w:hint="eastAsia" w:ascii="仿宋" w:hAnsi="仿宋" w:eastAsia="仿宋"/>
                <w:sz w:val="30"/>
                <w:szCs w:val="30"/>
              </w:rPr>
              <w:t>人民币</w:t>
            </w:r>
            <w:r>
              <w:rPr>
                <w:rFonts w:hint="eastAsia" w:ascii="仿宋" w:hAnsi="仿宋" w:eastAsia="仿宋"/>
                <w:sz w:val="30"/>
                <w:szCs w:val="30"/>
                <w:lang w:val="en-US" w:eastAsia="zh-CN"/>
              </w:rPr>
              <w:t>1</w:t>
            </w:r>
            <w:r>
              <w:rPr>
                <w:rFonts w:hint="eastAsia" w:ascii="仿宋" w:hAnsi="仿宋" w:eastAsia="仿宋"/>
                <w:sz w:val="30"/>
                <w:szCs w:val="30"/>
              </w:rPr>
              <w:t>000元；经评审，没有中标的投标人</w:t>
            </w:r>
            <w:r>
              <w:rPr>
                <w:rFonts w:ascii="仿宋" w:hAnsi="仿宋" w:eastAsia="仿宋"/>
                <w:sz w:val="30"/>
                <w:szCs w:val="30"/>
              </w:rPr>
              <w:t>缴纳的</w:t>
            </w:r>
            <w:r>
              <w:rPr>
                <w:rFonts w:hint="eastAsia" w:ascii="仿宋" w:hAnsi="仿宋" w:eastAsia="仿宋"/>
                <w:sz w:val="30"/>
                <w:szCs w:val="30"/>
              </w:rPr>
              <w:t>投标</w:t>
            </w:r>
            <w:r>
              <w:rPr>
                <w:rFonts w:ascii="仿宋" w:hAnsi="仿宋" w:eastAsia="仿宋"/>
                <w:sz w:val="30"/>
                <w:szCs w:val="30"/>
              </w:rPr>
              <w:t>保证金原额退还</w:t>
            </w:r>
            <w:r>
              <w:rPr>
                <w:rFonts w:hint="eastAsia" w:ascii="仿宋" w:hAnsi="仿宋" w:eastAsia="仿宋"/>
                <w:sz w:val="30"/>
                <w:szCs w:val="30"/>
              </w:rPr>
              <w:t>；</w:t>
            </w:r>
            <w:r>
              <w:rPr>
                <w:rFonts w:ascii="仿宋" w:hAnsi="仿宋" w:eastAsia="仿宋"/>
                <w:sz w:val="30"/>
                <w:szCs w:val="30"/>
              </w:rPr>
              <w:t>如中标后无正当理由放弃的，缴纳的</w:t>
            </w:r>
            <w:r>
              <w:rPr>
                <w:rFonts w:hint="eastAsia" w:ascii="仿宋" w:hAnsi="仿宋" w:eastAsia="仿宋"/>
                <w:sz w:val="30"/>
                <w:szCs w:val="30"/>
              </w:rPr>
              <w:t>投标</w:t>
            </w:r>
            <w:r>
              <w:rPr>
                <w:rFonts w:ascii="仿宋" w:hAnsi="仿宋" w:eastAsia="仿宋"/>
                <w:sz w:val="30"/>
                <w:szCs w:val="30"/>
              </w:rPr>
              <w:t>保证金恕不退还。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
              <w:spacing w:before="156" w:beforeLines="50" w:after="156" w:afterLines="50" w:line="440" w:lineRule="exact"/>
              <w:ind w:firstLine="0"/>
              <w:jc w:val="center"/>
              <w:rPr>
                <w:rFonts w:ascii="仿宋" w:hAnsi="仿宋" w:eastAsia="仿宋"/>
                <w:color w:val="auto"/>
              </w:rPr>
            </w:pPr>
            <w:r>
              <w:rPr>
                <w:rFonts w:hint="eastAsia" w:ascii="仿宋" w:hAnsi="仿宋" w:eastAsia="仿宋"/>
                <w:color w:val="auto"/>
              </w:rPr>
              <w:t>4</w:t>
            </w:r>
          </w:p>
        </w:tc>
        <w:tc>
          <w:tcPr>
            <w:tcW w:w="7723" w:type="dxa"/>
            <w:tcBorders>
              <w:top w:val="single" w:color="auto" w:sz="4" w:space="0"/>
              <w:left w:val="single" w:color="auto" w:sz="4" w:space="0"/>
              <w:bottom w:val="single" w:color="auto" w:sz="4" w:space="0"/>
              <w:right w:val="single" w:color="auto" w:sz="4" w:space="0"/>
            </w:tcBorders>
          </w:tcPr>
          <w:p>
            <w:pPr>
              <w:pStyle w:val="3"/>
              <w:spacing w:before="156" w:beforeLines="50" w:after="156" w:afterLines="50" w:line="360" w:lineRule="exact"/>
              <w:ind w:firstLine="0"/>
              <w:rPr>
                <w:rFonts w:ascii="仿宋" w:hAnsi="仿宋" w:eastAsia="仿宋"/>
                <w:color w:val="auto"/>
                <w:sz w:val="30"/>
                <w:szCs w:val="30"/>
              </w:rPr>
            </w:pPr>
            <w:r>
              <w:rPr>
                <w:rFonts w:hint="eastAsia" w:ascii="仿宋" w:hAnsi="仿宋" w:eastAsia="仿宋"/>
                <w:color w:val="auto"/>
                <w:sz w:val="30"/>
                <w:szCs w:val="30"/>
              </w:rPr>
              <w:t xml:space="preserve">联合体投标：□允许  </w:t>
            </w:r>
            <w:r>
              <w:rPr>
                <w:rFonts w:ascii="仿宋" w:hAnsi="仿宋" w:eastAsia="仿宋"/>
                <w:color w:val="auto"/>
                <w:sz w:val="30"/>
                <w:szCs w:val="30"/>
              </w:rPr>
              <w:sym w:font="Wingdings" w:char="00FE"/>
            </w:r>
            <w:r>
              <w:rPr>
                <w:rFonts w:hint="eastAsia" w:ascii="仿宋" w:hAnsi="仿宋" w:eastAsia="仿宋"/>
                <w:color w:val="auto"/>
                <w:sz w:val="30"/>
                <w:szCs w:val="30"/>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
              <w:spacing w:before="156" w:beforeLines="50" w:after="156" w:afterLines="50" w:line="440" w:lineRule="exact"/>
              <w:ind w:firstLine="0"/>
              <w:jc w:val="center"/>
              <w:rPr>
                <w:rFonts w:ascii="仿宋" w:hAnsi="仿宋" w:eastAsia="仿宋"/>
                <w:color w:val="auto"/>
              </w:rPr>
            </w:pPr>
            <w:r>
              <w:rPr>
                <w:rFonts w:hint="eastAsia" w:ascii="仿宋" w:hAnsi="仿宋" w:eastAsia="仿宋"/>
                <w:color w:val="auto"/>
              </w:rPr>
              <w:t>5</w:t>
            </w:r>
          </w:p>
        </w:tc>
        <w:tc>
          <w:tcPr>
            <w:tcW w:w="7723" w:type="dxa"/>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rPr>
            </w:pPr>
            <w:r>
              <w:rPr>
                <w:rFonts w:hint="eastAsia" w:ascii="仿宋" w:hAnsi="仿宋" w:eastAsia="仿宋"/>
                <w:sz w:val="30"/>
                <w:szCs w:val="30"/>
              </w:rPr>
              <w:t>服务地点：采购人指定地点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
              <w:spacing w:before="156" w:beforeLines="50" w:after="156" w:afterLines="50" w:line="440" w:lineRule="exact"/>
              <w:ind w:firstLine="0"/>
              <w:jc w:val="center"/>
              <w:rPr>
                <w:rFonts w:ascii="仿宋" w:hAnsi="仿宋" w:eastAsia="仿宋"/>
                <w:color w:val="auto"/>
              </w:rPr>
            </w:pPr>
            <w:r>
              <w:rPr>
                <w:rFonts w:hint="eastAsia" w:ascii="仿宋" w:hAnsi="仿宋" w:eastAsia="仿宋"/>
                <w:color w:val="auto"/>
              </w:rPr>
              <w:t>6</w:t>
            </w:r>
          </w:p>
        </w:tc>
        <w:tc>
          <w:tcPr>
            <w:tcW w:w="7723" w:type="dxa"/>
            <w:tcBorders>
              <w:top w:val="single" w:color="auto" w:sz="4" w:space="0"/>
              <w:left w:val="single" w:color="auto" w:sz="4" w:space="0"/>
              <w:bottom w:val="single" w:color="auto" w:sz="4" w:space="0"/>
              <w:right w:val="single" w:color="auto" w:sz="4" w:space="0"/>
            </w:tcBorders>
          </w:tcPr>
          <w:p>
            <w:pPr>
              <w:pStyle w:val="8"/>
              <w:keepNext w:val="0"/>
              <w:keepLines w:val="0"/>
              <w:widowControl/>
              <w:suppressLineNumbers w:val="0"/>
              <w:spacing w:before="0" w:beforeAutospacing="0" w:after="0" w:afterAutospacing="0" w:line="360" w:lineRule="atLeast"/>
              <w:ind w:right="0"/>
              <w:rPr>
                <w:rFonts w:hint="eastAsia" w:ascii="仿宋" w:hAnsi="仿宋" w:eastAsia="仿宋"/>
                <w:sz w:val="30"/>
                <w:szCs w:val="30"/>
                <w:lang w:eastAsia="zh-CN"/>
              </w:rPr>
            </w:pPr>
            <w:r>
              <w:rPr>
                <w:rFonts w:hint="eastAsia" w:ascii="仿宋" w:hAnsi="仿宋" w:eastAsia="仿宋"/>
                <w:sz w:val="30"/>
                <w:szCs w:val="30"/>
              </w:rPr>
              <w:t>付款方式：</w:t>
            </w:r>
            <w:r>
              <w:rPr>
                <w:rFonts w:hint="eastAsia" w:ascii="仿宋" w:hAnsi="仿宋" w:eastAsia="仿宋" w:cs="Times New Roman"/>
                <w:kern w:val="2"/>
                <w:sz w:val="30"/>
                <w:szCs w:val="30"/>
                <w:lang w:val="en-US" w:eastAsia="zh-CN" w:bidi="ar-SA"/>
              </w:rPr>
              <w:t>无预付款。本项目合同以人民币付款，施工完成后，工程验收合格后，甲方向乙方支付工程款的70%，决算审计结束后一次性支付剩余款项（竣工验收后满一年后返还）。</w:t>
            </w:r>
            <w:bookmarkStart w:id="5" w:name="_GoBack"/>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
              <w:spacing w:before="156" w:beforeLines="50" w:after="156" w:afterLines="50" w:line="440" w:lineRule="exact"/>
              <w:ind w:firstLine="0"/>
              <w:jc w:val="center"/>
              <w:rPr>
                <w:rFonts w:hint="eastAsia" w:ascii="仿宋" w:hAnsi="仿宋" w:eastAsia="仿宋"/>
                <w:color w:val="auto"/>
                <w:lang w:val="en-US" w:eastAsia="zh-CN"/>
              </w:rPr>
            </w:pPr>
            <w:r>
              <w:rPr>
                <w:rFonts w:hint="eastAsia" w:ascii="仿宋" w:hAnsi="仿宋" w:eastAsia="仿宋"/>
                <w:color w:val="auto"/>
                <w:lang w:val="en-US" w:eastAsia="zh-CN"/>
              </w:rPr>
              <w:t>7</w:t>
            </w:r>
          </w:p>
        </w:tc>
        <w:tc>
          <w:tcPr>
            <w:tcW w:w="7723"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sz w:val="30"/>
                <w:szCs w:val="30"/>
              </w:rPr>
            </w:pPr>
            <w:r>
              <w:rPr>
                <w:rFonts w:hint="eastAsia" w:ascii="仿宋" w:hAnsi="仿宋" w:eastAsia="仿宋"/>
                <w:sz w:val="30"/>
                <w:szCs w:val="30"/>
              </w:rPr>
              <w:t>履约担保的形式：</w:t>
            </w:r>
            <w:r>
              <w:rPr>
                <w:rFonts w:hint="eastAsia" w:ascii="仿宋" w:hAnsi="仿宋" w:eastAsia="仿宋"/>
                <w:sz w:val="30"/>
                <w:szCs w:val="30"/>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
              <w:spacing w:before="156" w:beforeLines="50" w:after="156" w:afterLines="50" w:line="440" w:lineRule="exact"/>
              <w:ind w:firstLine="0"/>
              <w:jc w:val="center"/>
              <w:rPr>
                <w:rFonts w:hint="eastAsia" w:ascii="仿宋" w:hAnsi="仿宋" w:eastAsia="仿宋"/>
                <w:color w:val="auto"/>
                <w:lang w:eastAsia="zh-CN"/>
              </w:rPr>
            </w:pPr>
            <w:r>
              <w:rPr>
                <w:rFonts w:hint="eastAsia" w:ascii="仿宋" w:hAnsi="仿宋" w:eastAsia="仿宋"/>
                <w:color w:val="auto"/>
                <w:lang w:val="en-US" w:eastAsia="zh-CN"/>
              </w:rPr>
              <w:t>8</w:t>
            </w:r>
          </w:p>
        </w:tc>
        <w:tc>
          <w:tcPr>
            <w:tcW w:w="7723"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sz w:val="30"/>
                <w:szCs w:val="30"/>
              </w:rPr>
            </w:pPr>
            <w:r>
              <w:rPr>
                <w:rFonts w:hint="eastAsia" w:ascii="仿宋" w:hAnsi="仿宋" w:eastAsia="仿宋"/>
                <w:sz w:val="30"/>
                <w:szCs w:val="30"/>
              </w:rPr>
              <w:t>竞标文件份数：正本壹份，副本贰份（正副本叙述有差异时以正本为准），密封提交。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
              <w:spacing w:before="156" w:beforeLines="50" w:after="156" w:afterLines="50" w:line="440" w:lineRule="exact"/>
              <w:ind w:firstLine="0"/>
              <w:jc w:val="center"/>
              <w:rPr>
                <w:rFonts w:hint="eastAsia" w:ascii="仿宋" w:hAnsi="仿宋" w:eastAsia="仿宋"/>
                <w:color w:val="auto"/>
                <w:lang w:eastAsia="zh-CN"/>
              </w:rPr>
            </w:pPr>
            <w:r>
              <w:rPr>
                <w:rFonts w:hint="eastAsia" w:ascii="仿宋" w:hAnsi="仿宋" w:eastAsia="仿宋"/>
                <w:color w:val="auto"/>
                <w:lang w:val="en-US" w:eastAsia="zh-CN"/>
              </w:rPr>
              <w:t>9</w:t>
            </w:r>
          </w:p>
        </w:tc>
        <w:tc>
          <w:tcPr>
            <w:tcW w:w="7723" w:type="dxa"/>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rPr>
            </w:pPr>
            <w:r>
              <w:rPr>
                <w:rFonts w:hint="eastAsia" w:ascii="仿宋" w:hAnsi="仿宋" w:eastAsia="仿宋"/>
                <w:sz w:val="30"/>
                <w:szCs w:val="30"/>
              </w:rPr>
              <w:t>招标评定方法：综合评分法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
              <w:spacing w:before="156" w:beforeLines="50" w:after="156" w:afterLines="50" w:line="440" w:lineRule="exact"/>
              <w:ind w:firstLine="0"/>
              <w:jc w:val="center"/>
              <w:rPr>
                <w:rFonts w:hint="default" w:ascii="仿宋" w:hAnsi="仿宋" w:eastAsia="仿宋"/>
                <w:color w:val="auto"/>
                <w:lang w:val="en-US" w:eastAsia="zh-CN"/>
              </w:rPr>
            </w:pPr>
            <w:r>
              <w:rPr>
                <w:rFonts w:hint="eastAsia" w:ascii="仿宋" w:hAnsi="仿宋" w:eastAsia="仿宋"/>
                <w:color w:val="auto"/>
                <w:lang w:val="en-US" w:eastAsia="zh-CN"/>
              </w:rPr>
              <w:t>10</w:t>
            </w:r>
          </w:p>
        </w:tc>
        <w:tc>
          <w:tcPr>
            <w:tcW w:w="7723" w:type="dxa"/>
            <w:tcBorders>
              <w:top w:val="single" w:color="auto" w:sz="4" w:space="0"/>
              <w:left w:val="single" w:color="auto" w:sz="4" w:space="0"/>
              <w:bottom w:val="single" w:color="auto" w:sz="4" w:space="0"/>
              <w:right w:val="single" w:color="auto" w:sz="4" w:space="0"/>
            </w:tcBorders>
          </w:tcPr>
          <w:p>
            <w:pPr>
              <w:pStyle w:val="3"/>
              <w:spacing w:before="156" w:beforeLines="50" w:after="156" w:afterLines="50" w:line="440" w:lineRule="exact"/>
              <w:ind w:firstLine="0"/>
              <w:rPr>
                <w:rFonts w:ascii="仿宋" w:hAnsi="仿宋" w:eastAsia="仿宋"/>
                <w:color w:val="auto"/>
                <w:sz w:val="30"/>
                <w:szCs w:val="30"/>
              </w:rPr>
            </w:pPr>
            <w:r>
              <w:rPr>
                <w:rFonts w:hint="eastAsia" w:ascii="仿宋" w:hAnsi="仿宋" w:eastAsia="仿宋"/>
                <w:color w:val="auto"/>
                <w:sz w:val="30"/>
                <w:szCs w:val="30"/>
              </w:rPr>
              <w:t>招标内容：</w:t>
            </w:r>
            <w:r>
              <w:rPr>
                <w:rFonts w:hint="eastAsia" w:ascii="仿宋" w:hAnsi="仿宋" w:eastAsia="仿宋" w:cs="楷体"/>
                <w:sz w:val="30"/>
                <w:szCs w:val="30"/>
                <w:lang w:eastAsia="zh-CN"/>
              </w:rPr>
              <w:t>合肥四中图书馆玻璃顶遮阳工程</w:t>
            </w:r>
          </w:p>
          <w:p>
            <w:pPr>
              <w:pStyle w:val="3"/>
              <w:spacing w:before="156" w:beforeLines="50" w:after="156" w:afterLines="50" w:line="440" w:lineRule="exact"/>
              <w:ind w:firstLine="0"/>
              <w:rPr>
                <w:rFonts w:ascii="仿宋" w:hAnsi="仿宋" w:eastAsia="仿宋"/>
                <w:color w:val="auto"/>
                <w:sz w:val="30"/>
                <w:szCs w:val="30"/>
              </w:rPr>
            </w:pPr>
            <w:r>
              <w:rPr>
                <w:rFonts w:hint="eastAsia" w:ascii="仿宋" w:hAnsi="仿宋" w:eastAsia="仿宋"/>
                <w:color w:val="auto"/>
                <w:sz w:val="30"/>
                <w:szCs w:val="30"/>
              </w:rPr>
              <w:t>合同有效期：签订之日起一年。</w:t>
            </w:r>
          </w:p>
          <w:p>
            <w:pPr>
              <w:pStyle w:val="3"/>
              <w:spacing w:before="156" w:beforeLines="50" w:after="156" w:afterLines="50" w:line="440" w:lineRule="exact"/>
              <w:ind w:firstLine="0"/>
              <w:rPr>
                <w:rFonts w:ascii="仿宋" w:hAnsi="仿宋" w:eastAsia="仿宋"/>
                <w:color w:val="auto"/>
                <w:sz w:val="30"/>
                <w:szCs w:val="30"/>
              </w:rPr>
            </w:pPr>
            <w:r>
              <w:rPr>
                <w:rFonts w:hint="eastAsia" w:ascii="仿宋" w:hAnsi="仿宋" w:eastAsia="仿宋"/>
                <w:color w:val="auto"/>
                <w:sz w:val="30"/>
                <w:szCs w:val="30"/>
              </w:rPr>
              <w:t>工期：合同签订后</w:t>
            </w:r>
            <w:r>
              <w:rPr>
                <w:rFonts w:ascii="仿宋" w:hAnsi="仿宋" w:eastAsia="仿宋"/>
                <w:color w:val="auto"/>
                <w:sz w:val="30"/>
                <w:szCs w:val="30"/>
              </w:rPr>
              <w:t>30</w:t>
            </w:r>
            <w:r>
              <w:rPr>
                <w:rFonts w:hint="eastAsia" w:ascii="仿宋" w:hAnsi="仿宋" w:eastAsia="仿宋"/>
                <w:color w:val="auto"/>
                <w:sz w:val="30"/>
                <w:szCs w:val="30"/>
              </w:rPr>
              <w:t>个日历天。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9"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
              <w:spacing w:before="156" w:beforeLines="50" w:after="156" w:afterLines="50" w:line="440" w:lineRule="exact"/>
              <w:ind w:firstLine="0"/>
              <w:jc w:val="center"/>
              <w:rPr>
                <w:rFonts w:hint="eastAsia" w:ascii="仿宋" w:hAnsi="仿宋" w:eastAsia="仿宋"/>
                <w:color w:val="auto"/>
                <w:lang w:eastAsia="zh-CN"/>
              </w:rPr>
            </w:pPr>
            <w:r>
              <w:rPr>
                <w:rFonts w:hint="eastAsia" w:ascii="仿宋" w:hAnsi="仿宋" w:eastAsia="仿宋"/>
                <w:color w:val="auto"/>
              </w:rPr>
              <w:t>1</w:t>
            </w:r>
            <w:r>
              <w:rPr>
                <w:rFonts w:hint="eastAsia" w:ascii="仿宋" w:hAnsi="仿宋" w:eastAsia="仿宋"/>
                <w:color w:val="auto"/>
                <w:lang w:val="en-US" w:eastAsia="zh-CN"/>
              </w:rPr>
              <w:t>1</w:t>
            </w:r>
          </w:p>
        </w:tc>
        <w:tc>
          <w:tcPr>
            <w:tcW w:w="7723" w:type="dxa"/>
            <w:tcBorders>
              <w:top w:val="single" w:color="auto" w:sz="4" w:space="0"/>
              <w:left w:val="single" w:color="auto" w:sz="4" w:space="0"/>
              <w:bottom w:val="single" w:color="auto" w:sz="4" w:space="0"/>
              <w:right w:val="single" w:color="auto" w:sz="4" w:space="0"/>
            </w:tcBorders>
          </w:tcPr>
          <w:p>
            <w:pPr>
              <w:pStyle w:val="3"/>
              <w:spacing w:before="156" w:beforeLines="50" w:after="156" w:afterLines="50" w:line="440" w:lineRule="exact"/>
              <w:ind w:firstLine="0"/>
              <w:rPr>
                <w:rFonts w:ascii="仿宋" w:hAnsi="仿宋" w:eastAsia="仿宋"/>
                <w:color w:val="auto"/>
                <w:sz w:val="30"/>
                <w:szCs w:val="30"/>
              </w:rPr>
            </w:pPr>
            <w:r>
              <w:rPr>
                <w:rFonts w:hint="eastAsia" w:ascii="仿宋" w:hAnsi="仿宋" w:eastAsia="仿宋"/>
                <w:color w:val="auto"/>
                <w:sz w:val="30"/>
                <w:szCs w:val="30"/>
              </w:rPr>
              <w:t>备注：投标人自行踏勘现场，投标人投标时应充分考虑学校现状及需求结合现场踏勘情况，综合报价。</w:t>
            </w:r>
          </w:p>
        </w:tc>
      </w:tr>
    </w:tbl>
    <w:p>
      <w:pPr>
        <w:widowControl/>
        <w:jc w:val="center"/>
        <w:rPr>
          <w:rFonts w:ascii="方正小标宋简体" w:hAnsi="仿宋" w:eastAsia="方正小标宋简体"/>
          <w:color w:val="000000"/>
          <w:sz w:val="30"/>
          <w:szCs w:val="30"/>
        </w:rPr>
      </w:pPr>
    </w:p>
    <w:p>
      <w:pPr>
        <w:widowControl/>
        <w:jc w:val="center"/>
        <w:rPr>
          <w:rFonts w:ascii="方正小标宋简体" w:hAnsi="仿宋" w:eastAsia="方正小标宋简体"/>
          <w:color w:val="000000"/>
          <w:sz w:val="30"/>
          <w:szCs w:val="30"/>
        </w:rPr>
      </w:pPr>
    </w:p>
    <w:p>
      <w:pPr>
        <w:pStyle w:val="2"/>
        <w:rPr>
          <w:rFonts w:ascii="方正小标宋简体" w:hAnsi="仿宋" w:eastAsia="方正小标宋简体"/>
          <w:color w:val="000000"/>
          <w:sz w:val="30"/>
          <w:szCs w:val="30"/>
        </w:rPr>
      </w:pPr>
    </w:p>
    <w:p>
      <w:pPr>
        <w:rPr>
          <w:rFonts w:ascii="方正小标宋简体" w:hAnsi="仿宋" w:eastAsia="方正小标宋简体"/>
          <w:color w:val="000000"/>
          <w:sz w:val="30"/>
          <w:szCs w:val="30"/>
        </w:rPr>
      </w:pPr>
    </w:p>
    <w:p>
      <w:pPr>
        <w:pStyle w:val="2"/>
        <w:rPr>
          <w:rFonts w:ascii="方正小标宋简体" w:hAnsi="仿宋" w:eastAsia="方正小标宋简体"/>
          <w:color w:val="000000"/>
          <w:sz w:val="30"/>
          <w:szCs w:val="30"/>
        </w:rPr>
      </w:pPr>
    </w:p>
    <w:p>
      <w:pPr>
        <w:rPr>
          <w:rFonts w:ascii="方正小标宋简体" w:hAnsi="仿宋" w:eastAsia="方正小标宋简体"/>
          <w:color w:val="000000"/>
          <w:sz w:val="30"/>
          <w:szCs w:val="30"/>
        </w:rPr>
      </w:pPr>
    </w:p>
    <w:p>
      <w:pPr>
        <w:widowControl/>
        <w:jc w:val="center"/>
        <w:rPr>
          <w:rFonts w:ascii="方正小标宋简体" w:hAnsi="仿宋" w:eastAsia="方正小标宋简体"/>
          <w:color w:val="000000"/>
          <w:sz w:val="30"/>
          <w:szCs w:val="30"/>
        </w:rPr>
      </w:pPr>
    </w:p>
    <w:p>
      <w:pPr>
        <w:pStyle w:val="2"/>
      </w:pPr>
    </w:p>
    <w:p>
      <w:pPr>
        <w:widowControl/>
        <w:jc w:val="center"/>
        <w:rPr>
          <w:rFonts w:ascii="方正小标宋简体" w:hAnsi="仿宋" w:eastAsia="方正小标宋简体"/>
          <w:color w:val="000000"/>
          <w:sz w:val="30"/>
          <w:szCs w:val="30"/>
        </w:rPr>
      </w:pPr>
      <w:r>
        <w:rPr>
          <w:rFonts w:hint="eastAsia" w:ascii="方正小标宋简体" w:hAnsi="仿宋" w:eastAsia="方正小标宋简体"/>
          <w:color w:val="000000"/>
          <w:sz w:val="30"/>
          <w:szCs w:val="30"/>
        </w:rPr>
        <w:t>二、投标单位资质要求</w:t>
      </w:r>
    </w:p>
    <w:p>
      <w:pPr>
        <w:keepNext w:val="0"/>
        <w:keepLines w:val="0"/>
        <w:pageBreakBefore w:val="0"/>
        <w:widowControl w:val="0"/>
        <w:kinsoku/>
        <w:wordWrap/>
        <w:overflowPunct/>
        <w:topLinePunct w:val="0"/>
        <w:autoSpaceDE/>
        <w:autoSpaceDN/>
        <w:bidi w:val="0"/>
        <w:adjustRightInd/>
        <w:snapToGrid/>
        <w:spacing w:line="720" w:lineRule="auto"/>
        <w:ind w:firstLine="560" w:firstLineChars="200"/>
        <w:textAlignment w:val="auto"/>
        <w:rPr>
          <w:rFonts w:hint="eastAsia" w:ascii="宋体" w:hAnsi="宋体" w:eastAsia="宋体"/>
          <w:sz w:val="28"/>
          <w:szCs w:val="28"/>
          <w:u w:val="single"/>
        </w:rPr>
      </w:pPr>
      <w:r>
        <w:rPr>
          <w:rFonts w:hint="eastAsia" w:ascii="宋体" w:hAnsi="宋体" w:eastAsia="宋体"/>
          <w:sz w:val="28"/>
          <w:szCs w:val="28"/>
          <w:u w:val="single"/>
        </w:rPr>
        <w:t>1）</w:t>
      </w:r>
      <w:r>
        <w:rPr>
          <w:rFonts w:hint="eastAsia" w:ascii="宋体" w:hAnsi="宋体" w:eastAsia="宋体"/>
          <w:sz w:val="28"/>
          <w:szCs w:val="28"/>
          <w:u w:val="single"/>
          <w:lang w:eastAsia="zh-CN"/>
        </w:rPr>
        <w:t>投标人须是窗帘制作生产厂家</w:t>
      </w:r>
      <w:r>
        <w:rPr>
          <w:rFonts w:hint="eastAsia" w:ascii="宋体" w:hAnsi="宋体" w:eastAsia="宋体"/>
          <w:sz w:val="28"/>
          <w:szCs w:val="28"/>
          <w:u w:val="single"/>
        </w:rPr>
        <w:t>；</w:t>
      </w:r>
    </w:p>
    <w:p>
      <w:pPr>
        <w:keepNext w:val="0"/>
        <w:keepLines w:val="0"/>
        <w:pageBreakBefore w:val="0"/>
        <w:widowControl w:val="0"/>
        <w:kinsoku/>
        <w:wordWrap/>
        <w:overflowPunct/>
        <w:topLinePunct w:val="0"/>
        <w:autoSpaceDE/>
        <w:autoSpaceDN/>
        <w:bidi w:val="0"/>
        <w:adjustRightInd/>
        <w:snapToGrid/>
        <w:spacing w:line="720" w:lineRule="auto"/>
        <w:ind w:firstLine="560" w:firstLineChars="200"/>
        <w:textAlignment w:val="auto"/>
        <w:rPr>
          <w:rFonts w:hint="eastAsia" w:ascii="宋体" w:hAnsi="宋体" w:eastAsia="宋体"/>
          <w:sz w:val="28"/>
          <w:szCs w:val="28"/>
          <w:u w:val="single"/>
        </w:rPr>
      </w:pPr>
      <w:r>
        <w:rPr>
          <w:rFonts w:hint="eastAsia" w:ascii="宋体" w:hAnsi="宋体" w:eastAsia="宋体"/>
          <w:sz w:val="28"/>
          <w:szCs w:val="28"/>
          <w:u w:val="single"/>
        </w:rPr>
        <w:t>2）</w:t>
      </w:r>
      <w:r>
        <w:rPr>
          <w:rFonts w:ascii="宋体" w:hAnsi="宋体" w:eastAsia="宋体"/>
          <w:sz w:val="28"/>
          <w:szCs w:val="28"/>
          <w:u w:val="single"/>
        </w:rPr>
        <w:t>投标人具有独立法人资格，营业执照</w:t>
      </w:r>
      <w:r>
        <w:rPr>
          <w:rFonts w:hint="eastAsia" w:ascii="宋体" w:hAnsi="宋体" w:eastAsia="宋体"/>
          <w:sz w:val="28"/>
          <w:szCs w:val="28"/>
          <w:u w:val="single"/>
          <w:lang w:eastAsia="zh-CN"/>
        </w:rPr>
        <w:t>注册资金不低于</w:t>
      </w:r>
      <w:r>
        <w:rPr>
          <w:rFonts w:hint="eastAsia" w:ascii="宋体" w:hAnsi="宋体"/>
          <w:sz w:val="28"/>
          <w:szCs w:val="28"/>
          <w:u w:val="single"/>
          <w:lang w:val="en-US" w:eastAsia="zh-CN"/>
        </w:rPr>
        <w:t>1</w:t>
      </w:r>
      <w:r>
        <w:rPr>
          <w:rFonts w:hint="eastAsia" w:ascii="宋体" w:hAnsi="宋体" w:eastAsia="宋体"/>
          <w:sz w:val="28"/>
          <w:szCs w:val="28"/>
          <w:u w:val="single"/>
          <w:lang w:val="en-US" w:eastAsia="zh-CN"/>
        </w:rPr>
        <w:t>000万元</w:t>
      </w:r>
      <w:r>
        <w:rPr>
          <w:rFonts w:hint="eastAsia" w:ascii="宋体" w:hAnsi="宋体" w:eastAsia="宋体"/>
          <w:sz w:val="28"/>
          <w:szCs w:val="28"/>
          <w:u w:val="single"/>
        </w:rPr>
        <w:t>；</w:t>
      </w:r>
    </w:p>
    <w:p>
      <w:pPr>
        <w:keepNext w:val="0"/>
        <w:keepLines w:val="0"/>
        <w:pageBreakBefore w:val="0"/>
        <w:widowControl w:val="0"/>
        <w:kinsoku/>
        <w:wordWrap/>
        <w:overflowPunct/>
        <w:topLinePunct w:val="0"/>
        <w:autoSpaceDE/>
        <w:autoSpaceDN/>
        <w:bidi w:val="0"/>
        <w:adjustRightInd/>
        <w:snapToGrid/>
        <w:spacing w:line="720" w:lineRule="auto"/>
        <w:ind w:firstLine="560" w:firstLineChars="200"/>
        <w:textAlignment w:val="auto"/>
        <w:rPr>
          <w:rFonts w:hint="eastAsia" w:ascii="宋体" w:hAnsi="宋体" w:eastAsia="宋体"/>
          <w:sz w:val="28"/>
          <w:szCs w:val="28"/>
          <w:u w:val="single"/>
        </w:rPr>
      </w:pPr>
      <w:r>
        <w:rPr>
          <w:rFonts w:hint="eastAsia" w:ascii="宋体" w:hAnsi="宋体" w:eastAsia="宋体"/>
          <w:sz w:val="28"/>
          <w:szCs w:val="28"/>
          <w:u w:val="single"/>
        </w:rPr>
        <w:t>3）</w:t>
      </w:r>
      <w:r>
        <w:rPr>
          <w:rFonts w:ascii="宋体" w:hAnsi="宋体" w:eastAsia="宋体"/>
          <w:sz w:val="28"/>
          <w:szCs w:val="28"/>
          <w:u w:val="single"/>
        </w:rPr>
        <w:t>投标人</w:t>
      </w:r>
      <w:r>
        <w:rPr>
          <w:rFonts w:hint="eastAsia" w:ascii="宋体" w:hAnsi="宋体" w:eastAsia="宋体"/>
          <w:sz w:val="28"/>
          <w:szCs w:val="28"/>
          <w:u w:val="single"/>
          <w:lang w:eastAsia="zh-CN"/>
        </w:rPr>
        <w:t>须具有生产</w:t>
      </w:r>
      <w:r>
        <w:rPr>
          <w:rFonts w:hint="eastAsia" w:ascii="宋体" w:hAnsi="宋体"/>
          <w:sz w:val="28"/>
          <w:szCs w:val="28"/>
          <w:u w:val="single"/>
          <w:lang w:eastAsia="zh-CN"/>
        </w:rPr>
        <w:t>设备</w:t>
      </w:r>
      <w:r>
        <w:rPr>
          <w:rFonts w:hint="eastAsia" w:ascii="宋体" w:hAnsi="宋体" w:eastAsia="宋体"/>
          <w:sz w:val="28"/>
          <w:szCs w:val="28"/>
          <w:u w:val="single"/>
        </w:rPr>
        <w:t>；</w:t>
      </w:r>
    </w:p>
    <w:p>
      <w:pPr>
        <w:spacing w:line="440" w:lineRule="exact"/>
        <w:ind w:firstLine="560" w:firstLineChars="200"/>
        <w:rPr>
          <w:rFonts w:hint="eastAsia" w:ascii="宋体" w:hAnsi="宋体" w:eastAsia="宋体"/>
          <w:sz w:val="28"/>
          <w:szCs w:val="28"/>
          <w:u w:val="single"/>
        </w:rPr>
      </w:pPr>
      <w:r>
        <w:rPr>
          <w:rFonts w:hint="eastAsia" w:ascii="宋体" w:hAnsi="宋体"/>
          <w:sz w:val="28"/>
          <w:szCs w:val="28"/>
          <w:u w:val="single"/>
          <w:lang w:val="en-US" w:eastAsia="zh-CN"/>
        </w:rPr>
        <w:t>4</w:t>
      </w:r>
      <w:r>
        <w:rPr>
          <w:rFonts w:hint="eastAsia" w:ascii="宋体" w:hAnsi="宋体" w:eastAsia="宋体"/>
          <w:sz w:val="28"/>
          <w:szCs w:val="28"/>
          <w:u w:val="single"/>
        </w:rPr>
        <w:t>）本项目不接收联合体投标。</w:t>
      </w:r>
    </w:p>
    <w:p>
      <w:pPr>
        <w:widowControl/>
        <w:jc w:val="center"/>
        <w:rPr>
          <w:rFonts w:hint="eastAsia" w:ascii="方正小标宋简体" w:hAnsi="仿宋" w:eastAsia="方正小标宋简体"/>
          <w:color w:val="000000"/>
          <w:sz w:val="30"/>
          <w:szCs w:val="30"/>
        </w:rPr>
      </w:pPr>
    </w:p>
    <w:p>
      <w:pPr>
        <w:widowControl/>
        <w:jc w:val="center"/>
        <w:rPr>
          <w:rFonts w:ascii="方正小标宋简体" w:hAnsi="仿宋" w:eastAsia="方正小标宋简体"/>
          <w:color w:val="000000"/>
          <w:sz w:val="30"/>
          <w:szCs w:val="30"/>
        </w:rPr>
      </w:pPr>
      <w:r>
        <w:rPr>
          <w:rFonts w:hint="eastAsia" w:ascii="方正小标宋简体" w:hAnsi="仿宋" w:eastAsia="方正小标宋简体"/>
          <w:color w:val="000000"/>
          <w:sz w:val="30"/>
          <w:szCs w:val="30"/>
        </w:rPr>
        <w:t>三、评标概要</w:t>
      </w:r>
    </w:p>
    <w:p>
      <w:pPr>
        <w:widowControl/>
        <w:ind w:firstLine="525" w:firstLineChars="175"/>
        <w:jc w:val="left"/>
        <w:rPr>
          <w:rFonts w:ascii="仿宋" w:hAnsi="仿宋" w:eastAsia="仿宋"/>
          <w:color w:val="000000"/>
          <w:sz w:val="30"/>
          <w:szCs w:val="30"/>
        </w:rPr>
      </w:pPr>
      <w:r>
        <w:rPr>
          <w:rFonts w:hint="eastAsia" w:ascii="仿宋" w:hAnsi="仿宋" w:eastAsia="仿宋"/>
          <w:color w:val="000000"/>
          <w:sz w:val="30"/>
          <w:szCs w:val="30"/>
        </w:rPr>
        <w:t>1</w:t>
      </w:r>
      <w:r>
        <w:rPr>
          <w:rFonts w:ascii="仿宋" w:hAnsi="仿宋" w:eastAsia="仿宋"/>
          <w:color w:val="000000"/>
          <w:sz w:val="30"/>
          <w:szCs w:val="30"/>
        </w:rPr>
        <w:t>.评标办法：本次招标采用综合评分法</w:t>
      </w:r>
      <w:r>
        <w:rPr>
          <w:rFonts w:hint="eastAsia" w:ascii="仿宋" w:hAnsi="仿宋" w:eastAsia="仿宋"/>
          <w:color w:val="000000"/>
          <w:sz w:val="30"/>
          <w:szCs w:val="30"/>
        </w:rPr>
        <w:t>。</w:t>
      </w:r>
      <w:r>
        <w:rPr>
          <w:rFonts w:ascii="仿宋" w:hAnsi="仿宋" w:eastAsia="仿宋"/>
          <w:color w:val="000000"/>
          <w:sz w:val="30"/>
          <w:szCs w:val="30"/>
        </w:rPr>
        <w:t>根据公司资质</w:t>
      </w:r>
      <w:r>
        <w:rPr>
          <w:rFonts w:hint="eastAsia" w:ascii="仿宋" w:hAnsi="仿宋" w:eastAsia="仿宋"/>
          <w:color w:val="000000"/>
          <w:sz w:val="30"/>
          <w:szCs w:val="30"/>
        </w:rPr>
        <w:t>、</w:t>
      </w:r>
      <w:r>
        <w:rPr>
          <w:rFonts w:ascii="仿宋" w:hAnsi="仿宋" w:eastAsia="仿宋"/>
          <w:color w:val="000000"/>
          <w:sz w:val="30"/>
          <w:szCs w:val="30"/>
        </w:rPr>
        <w:t>投标价格</w:t>
      </w:r>
      <w:r>
        <w:rPr>
          <w:rFonts w:hint="eastAsia" w:ascii="仿宋" w:hAnsi="仿宋" w:eastAsia="仿宋"/>
          <w:color w:val="000000"/>
          <w:sz w:val="30"/>
          <w:szCs w:val="30"/>
        </w:rPr>
        <w:t>、公司业绩、</w:t>
      </w:r>
      <w:r>
        <w:rPr>
          <w:rFonts w:ascii="仿宋" w:hAnsi="仿宋" w:eastAsia="仿宋"/>
          <w:color w:val="000000"/>
          <w:sz w:val="30"/>
          <w:szCs w:val="30"/>
        </w:rPr>
        <w:t>售后服务等因素综合确定中标单位；</w:t>
      </w:r>
    </w:p>
    <w:p>
      <w:pPr>
        <w:widowControl/>
        <w:ind w:firstLine="525" w:firstLineChars="175"/>
        <w:jc w:val="left"/>
        <w:rPr>
          <w:rFonts w:ascii="仿宋" w:hAnsi="仿宋" w:eastAsia="仿宋"/>
          <w:color w:val="000000"/>
          <w:sz w:val="30"/>
          <w:szCs w:val="30"/>
        </w:rPr>
      </w:pPr>
      <w:r>
        <w:rPr>
          <w:rFonts w:hint="eastAsia" w:ascii="仿宋" w:hAnsi="仿宋" w:eastAsia="仿宋"/>
          <w:color w:val="000000"/>
          <w:sz w:val="30"/>
          <w:szCs w:val="30"/>
        </w:rPr>
        <w:t>2</w:t>
      </w:r>
      <w:r>
        <w:rPr>
          <w:rFonts w:ascii="仿宋" w:hAnsi="仿宋" w:eastAsia="仿宋"/>
          <w:color w:val="000000"/>
          <w:sz w:val="30"/>
          <w:szCs w:val="30"/>
        </w:rPr>
        <w:t xml:space="preserve"> </w:t>
      </w:r>
      <w:r>
        <w:rPr>
          <w:rFonts w:hint="eastAsia" w:ascii="仿宋" w:hAnsi="仿宋" w:eastAsia="仿宋"/>
          <w:color w:val="000000"/>
          <w:sz w:val="30"/>
          <w:szCs w:val="30"/>
        </w:rPr>
        <w:t>.</w:t>
      </w:r>
      <w:r>
        <w:rPr>
          <w:rFonts w:ascii="仿宋" w:hAnsi="仿宋" w:eastAsia="仿宋"/>
          <w:color w:val="000000"/>
          <w:sz w:val="30"/>
          <w:szCs w:val="30"/>
        </w:rPr>
        <w:t>投标按总分高低确定第一中标人</w:t>
      </w:r>
      <w:r>
        <w:rPr>
          <w:rFonts w:hint="eastAsia" w:ascii="仿宋" w:hAnsi="仿宋" w:eastAsia="仿宋"/>
          <w:color w:val="000000"/>
          <w:sz w:val="30"/>
          <w:szCs w:val="30"/>
        </w:rPr>
        <w:t>、</w:t>
      </w:r>
      <w:r>
        <w:rPr>
          <w:rFonts w:ascii="仿宋" w:hAnsi="仿宋" w:eastAsia="仿宋"/>
          <w:color w:val="000000"/>
          <w:sz w:val="30"/>
          <w:szCs w:val="30"/>
        </w:rPr>
        <w:t>第二中标人</w:t>
      </w:r>
      <w:r>
        <w:rPr>
          <w:rFonts w:hint="eastAsia" w:ascii="仿宋" w:hAnsi="仿宋" w:eastAsia="仿宋"/>
          <w:color w:val="000000"/>
          <w:sz w:val="30"/>
          <w:szCs w:val="30"/>
        </w:rPr>
        <w:t>，</w:t>
      </w:r>
      <w:r>
        <w:rPr>
          <w:rFonts w:ascii="仿宋" w:hAnsi="仿宋" w:eastAsia="仿宋"/>
          <w:color w:val="000000"/>
          <w:sz w:val="30"/>
          <w:szCs w:val="30"/>
        </w:rPr>
        <w:t>招标人不对未中标原因作任何解释</w:t>
      </w:r>
      <w:r>
        <w:rPr>
          <w:rFonts w:hint="eastAsia" w:ascii="仿宋" w:hAnsi="仿宋" w:eastAsia="仿宋"/>
          <w:color w:val="000000"/>
          <w:sz w:val="30"/>
          <w:szCs w:val="30"/>
        </w:rPr>
        <w:t>；</w:t>
      </w:r>
      <w:r>
        <w:rPr>
          <w:rFonts w:ascii="仿宋" w:hAnsi="仿宋" w:eastAsia="仿宋"/>
          <w:color w:val="000000"/>
          <w:sz w:val="30"/>
          <w:szCs w:val="30"/>
        </w:rPr>
        <w:t xml:space="preserve"> </w:t>
      </w:r>
    </w:p>
    <w:p>
      <w:pPr>
        <w:ind w:firstLine="543" w:firstLineChars="181"/>
        <w:rPr>
          <w:rFonts w:ascii="仿宋" w:hAnsi="仿宋" w:eastAsia="仿宋"/>
          <w:color w:val="000000"/>
          <w:sz w:val="30"/>
          <w:szCs w:val="30"/>
        </w:rPr>
      </w:pPr>
      <w:r>
        <w:rPr>
          <w:rFonts w:hint="eastAsia" w:ascii="仿宋" w:hAnsi="仿宋" w:eastAsia="仿宋"/>
          <w:color w:val="000000"/>
          <w:sz w:val="30"/>
          <w:szCs w:val="30"/>
        </w:rPr>
        <w:t>3.报价需包含投标报价包含维修改造过程中所需一切费用及维修过程中产生的一切费用，定标后不再增补任何费用。</w:t>
      </w:r>
    </w:p>
    <w:p>
      <w:pPr>
        <w:widowControl/>
        <w:ind w:firstLine="525" w:firstLineChars="175"/>
        <w:jc w:val="left"/>
        <w:rPr>
          <w:rFonts w:ascii="仿宋" w:hAnsi="仿宋" w:eastAsia="仿宋"/>
          <w:color w:val="000000"/>
          <w:sz w:val="30"/>
          <w:szCs w:val="30"/>
        </w:rPr>
      </w:pPr>
      <w:r>
        <w:rPr>
          <w:rFonts w:hint="eastAsia" w:ascii="仿宋" w:hAnsi="仿宋" w:eastAsia="仿宋"/>
          <w:color w:val="000000"/>
          <w:sz w:val="30"/>
          <w:szCs w:val="30"/>
        </w:rPr>
        <w:t>4.</w:t>
      </w:r>
      <w:r>
        <w:rPr>
          <w:rFonts w:ascii="仿宋" w:hAnsi="仿宋" w:eastAsia="仿宋"/>
          <w:color w:val="000000"/>
          <w:sz w:val="30"/>
          <w:szCs w:val="30"/>
        </w:rPr>
        <w:t>中标人对招标人</w:t>
      </w:r>
      <w:r>
        <w:rPr>
          <w:rFonts w:hint="eastAsia" w:ascii="仿宋" w:hAnsi="仿宋" w:eastAsia="仿宋"/>
          <w:color w:val="000000"/>
          <w:sz w:val="30"/>
          <w:szCs w:val="30"/>
        </w:rPr>
        <w:t>提供全年365天无休服务，</w:t>
      </w:r>
      <w:r>
        <w:rPr>
          <w:rFonts w:ascii="仿宋" w:hAnsi="仿宋" w:eastAsia="仿宋"/>
          <w:color w:val="000000"/>
          <w:sz w:val="30"/>
          <w:szCs w:val="30"/>
        </w:rPr>
        <w:t>服务的响应时间不超过24小时，且中标人应保证能够随时接受招标人的服务需求</w:t>
      </w:r>
      <w:r>
        <w:rPr>
          <w:rFonts w:hint="eastAsia" w:ascii="仿宋" w:hAnsi="仿宋" w:eastAsia="仿宋"/>
          <w:color w:val="000000"/>
          <w:sz w:val="30"/>
          <w:szCs w:val="30"/>
        </w:rPr>
        <w:t>，遇到学校大型活动，必须到现场保障整个活动的进行;</w:t>
      </w:r>
      <w:r>
        <w:rPr>
          <w:rFonts w:ascii="仿宋" w:hAnsi="仿宋" w:eastAsia="仿宋"/>
          <w:color w:val="000000"/>
          <w:sz w:val="30"/>
          <w:szCs w:val="30"/>
        </w:rPr>
        <w:t xml:space="preserve"> </w:t>
      </w:r>
    </w:p>
    <w:p>
      <w:pPr>
        <w:widowControl/>
        <w:ind w:firstLine="525" w:firstLineChars="175"/>
        <w:jc w:val="left"/>
        <w:rPr>
          <w:rFonts w:ascii="仿宋" w:hAnsi="仿宋" w:eastAsia="仿宋"/>
          <w:color w:val="000000"/>
          <w:sz w:val="30"/>
          <w:szCs w:val="30"/>
        </w:rPr>
      </w:pPr>
      <w:r>
        <w:rPr>
          <w:rFonts w:hint="eastAsia" w:ascii="仿宋" w:hAnsi="仿宋" w:eastAsia="仿宋"/>
          <w:color w:val="000000"/>
          <w:sz w:val="30"/>
          <w:szCs w:val="30"/>
        </w:rPr>
        <w:t>5.评</w:t>
      </w:r>
      <w:r>
        <w:rPr>
          <w:rFonts w:ascii="仿宋" w:hAnsi="仿宋" w:eastAsia="仿宋"/>
          <w:color w:val="000000"/>
          <w:sz w:val="30"/>
          <w:szCs w:val="30"/>
        </w:rPr>
        <w:t>标时，</w:t>
      </w:r>
      <w:r>
        <w:rPr>
          <w:rFonts w:hint="eastAsia" w:ascii="仿宋" w:hAnsi="仿宋" w:eastAsia="仿宋"/>
          <w:color w:val="000000"/>
          <w:sz w:val="30"/>
          <w:szCs w:val="30"/>
        </w:rPr>
        <w:t>竞标单位</w:t>
      </w:r>
      <w:r>
        <w:rPr>
          <w:rFonts w:ascii="仿宋" w:hAnsi="仿宋" w:eastAsia="仿宋"/>
          <w:color w:val="000000"/>
          <w:sz w:val="30"/>
          <w:szCs w:val="30"/>
        </w:rPr>
        <w:t>不需到场</w:t>
      </w:r>
      <w:r>
        <w:rPr>
          <w:rFonts w:hint="eastAsia" w:ascii="仿宋" w:hAnsi="仿宋" w:eastAsia="仿宋"/>
          <w:color w:val="000000"/>
          <w:sz w:val="30"/>
          <w:szCs w:val="30"/>
        </w:rPr>
        <w:t>；</w:t>
      </w:r>
    </w:p>
    <w:p>
      <w:pPr>
        <w:widowControl/>
        <w:jc w:val="center"/>
        <w:rPr>
          <w:rFonts w:ascii="方正小标宋简体" w:hAnsi="仿宋" w:eastAsia="方正小标宋简体"/>
          <w:color w:val="000000"/>
          <w:sz w:val="30"/>
          <w:szCs w:val="30"/>
        </w:rPr>
      </w:pPr>
    </w:p>
    <w:p>
      <w:pPr>
        <w:widowControl/>
        <w:jc w:val="center"/>
        <w:rPr>
          <w:rFonts w:ascii="方正小标宋简体" w:hAnsi="仿宋" w:eastAsia="方正小标宋简体"/>
          <w:color w:val="000000"/>
          <w:sz w:val="30"/>
          <w:szCs w:val="30"/>
        </w:rPr>
      </w:pPr>
      <w:r>
        <w:rPr>
          <w:rFonts w:hint="eastAsia" w:ascii="方正小标宋简体" w:hAnsi="仿宋" w:eastAsia="方正小标宋简体"/>
          <w:color w:val="000000"/>
          <w:sz w:val="30"/>
          <w:szCs w:val="30"/>
        </w:rPr>
        <w:t>四、标书内容</w:t>
      </w:r>
    </w:p>
    <w:p>
      <w:pPr>
        <w:widowControl/>
        <w:ind w:firstLine="525" w:firstLineChars="175"/>
        <w:jc w:val="left"/>
        <w:rPr>
          <w:rFonts w:ascii="仿宋" w:hAnsi="仿宋" w:eastAsia="仿宋"/>
          <w:color w:val="000000"/>
          <w:sz w:val="30"/>
          <w:szCs w:val="30"/>
        </w:rPr>
      </w:pPr>
      <w:r>
        <w:rPr>
          <w:rFonts w:ascii="仿宋" w:hAnsi="仿宋" w:eastAsia="仿宋"/>
          <w:color w:val="000000"/>
          <w:sz w:val="30"/>
          <w:szCs w:val="30"/>
        </w:rPr>
        <w:t>参加竞标单位</w:t>
      </w:r>
      <w:r>
        <w:rPr>
          <w:rFonts w:hint="eastAsia" w:ascii="仿宋" w:hAnsi="仿宋" w:eastAsia="仿宋"/>
          <w:color w:val="000000"/>
          <w:sz w:val="30"/>
          <w:szCs w:val="30"/>
        </w:rPr>
        <w:t>需密封提交</w:t>
      </w:r>
      <w:r>
        <w:rPr>
          <w:rFonts w:ascii="仿宋" w:hAnsi="仿宋" w:eastAsia="仿宋"/>
          <w:color w:val="000000"/>
          <w:sz w:val="30"/>
          <w:szCs w:val="30"/>
        </w:rPr>
        <w:t>标书</w:t>
      </w:r>
      <w:r>
        <w:rPr>
          <w:rFonts w:hint="eastAsia" w:ascii="仿宋" w:hAnsi="仿宋" w:eastAsia="仿宋"/>
          <w:color w:val="000000"/>
          <w:sz w:val="30"/>
          <w:szCs w:val="30"/>
        </w:rPr>
        <w:t>包含但不限于以下内容：</w:t>
      </w:r>
    </w:p>
    <w:p>
      <w:pPr>
        <w:widowControl/>
        <w:ind w:firstLine="525" w:firstLineChars="175"/>
        <w:jc w:val="left"/>
        <w:rPr>
          <w:rFonts w:ascii="仿宋" w:hAnsi="仿宋" w:eastAsia="仿宋"/>
          <w:color w:val="000000"/>
          <w:sz w:val="30"/>
          <w:szCs w:val="30"/>
        </w:rPr>
      </w:pPr>
      <w:r>
        <w:rPr>
          <w:rFonts w:hint="eastAsia" w:ascii="仿宋" w:hAnsi="仿宋" w:eastAsia="仿宋"/>
          <w:color w:val="000000"/>
          <w:sz w:val="30"/>
          <w:szCs w:val="30"/>
        </w:rPr>
        <w:t>1</w:t>
      </w:r>
      <w:r>
        <w:rPr>
          <w:rFonts w:ascii="仿宋" w:hAnsi="仿宋" w:eastAsia="仿宋"/>
          <w:color w:val="000000"/>
          <w:sz w:val="30"/>
          <w:szCs w:val="30"/>
        </w:rPr>
        <w:t>.</w:t>
      </w:r>
      <w:r>
        <w:rPr>
          <w:rFonts w:hint="eastAsia" w:ascii="仿宋" w:hAnsi="仿宋" w:eastAsia="仿宋"/>
          <w:color w:val="000000"/>
          <w:sz w:val="30"/>
          <w:szCs w:val="30"/>
        </w:rPr>
        <w:t>公司</w:t>
      </w:r>
      <w:r>
        <w:rPr>
          <w:rFonts w:ascii="仿宋" w:hAnsi="仿宋" w:eastAsia="仿宋"/>
          <w:color w:val="000000"/>
          <w:sz w:val="30"/>
          <w:szCs w:val="30"/>
        </w:rPr>
        <w:t>营业执照复印件（加盖单位公章）；</w:t>
      </w:r>
    </w:p>
    <w:p>
      <w:pPr>
        <w:widowControl/>
        <w:ind w:firstLine="525" w:firstLineChars="175"/>
        <w:jc w:val="left"/>
        <w:rPr>
          <w:rFonts w:ascii="仿宋" w:hAnsi="仿宋" w:eastAsia="仿宋"/>
          <w:color w:val="000000"/>
          <w:sz w:val="30"/>
          <w:szCs w:val="30"/>
        </w:rPr>
      </w:pPr>
      <w:r>
        <w:rPr>
          <w:rFonts w:hint="eastAsia" w:ascii="仿宋" w:hAnsi="仿宋" w:eastAsia="仿宋"/>
          <w:color w:val="000000"/>
          <w:sz w:val="30"/>
          <w:szCs w:val="30"/>
        </w:rPr>
        <w:t>2.公司法定代表人身份证复印件</w:t>
      </w:r>
      <w:r>
        <w:rPr>
          <w:rFonts w:ascii="仿宋" w:hAnsi="仿宋" w:eastAsia="仿宋"/>
          <w:color w:val="000000"/>
          <w:sz w:val="30"/>
          <w:szCs w:val="30"/>
        </w:rPr>
        <w:t>（加盖单位公章）</w:t>
      </w:r>
      <w:r>
        <w:rPr>
          <w:rFonts w:hint="eastAsia" w:ascii="仿宋" w:hAnsi="仿宋" w:eastAsia="仿宋"/>
          <w:color w:val="000000"/>
          <w:sz w:val="30"/>
          <w:szCs w:val="30"/>
        </w:rPr>
        <w:t>；</w:t>
      </w:r>
    </w:p>
    <w:p>
      <w:pPr>
        <w:widowControl/>
        <w:ind w:firstLine="525" w:firstLineChars="175"/>
        <w:jc w:val="left"/>
        <w:rPr>
          <w:rFonts w:ascii="仿宋" w:hAnsi="仿宋" w:eastAsia="仿宋"/>
          <w:color w:val="000000"/>
          <w:sz w:val="30"/>
          <w:szCs w:val="30"/>
        </w:rPr>
      </w:pPr>
      <w:r>
        <w:rPr>
          <w:rFonts w:hint="eastAsia" w:ascii="仿宋" w:hAnsi="仿宋" w:eastAsia="仿宋"/>
          <w:color w:val="000000"/>
          <w:sz w:val="30"/>
          <w:szCs w:val="30"/>
        </w:rPr>
        <w:t>3</w:t>
      </w:r>
      <w:r>
        <w:rPr>
          <w:rFonts w:ascii="仿宋" w:hAnsi="仿宋" w:eastAsia="仿宋"/>
          <w:color w:val="000000"/>
          <w:sz w:val="30"/>
          <w:szCs w:val="30"/>
        </w:rPr>
        <w:t>.</w:t>
      </w:r>
      <w:r>
        <w:rPr>
          <w:rFonts w:hint="eastAsia" w:ascii="仿宋" w:hAnsi="仿宋" w:eastAsia="仿宋"/>
          <w:color w:val="000000"/>
          <w:sz w:val="30"/>
          <w:szCs w:val="30"/>
        </w:rPr>
        <w:t>响应本次招标的改造维修及服务的</w:t>
      </w:r>
      <w:r>
        <w:rPr>
          <w:rFonts w:ascii="仿宋" w:hAnsi="仿宋" w:eastAsia="仿宋"/>
          <w:color w:val="000000"/>
          <w:sz w:val="30"/>
          <w:szCs w:val="30"/>
        </w:rPr>
        <w:t>价格明细</w:t>
      </w:r>
      <w:r>
        <w:rPr>
          <w:rFonts w:hint="eastAsia" w:ascii="仿宋" w:hAnsi="仿宋" w:eastAsia="仿宋"/>
          <w:color w:val="000000"/>
          <w:sz w:val="30"/>
          <w:szCs w:val="30"/>
        </w:rPr>
        <w:t>和总报价</w:t>
      </w:r>
      <w:r>
        <w:rPr>
          <w:rFonts w:ascii="仿宋" w:hAnsi="仿宋" w:eastAsia="仿宋"/>
          <w:color w:val="000000"/>
          <w:sz w:val="30"/>
          <w:szCs w:val="30"/>
        </w:rPr>
        <w:t>（加盖单位公章）</w:t>
      </w:r>
      <w:r>
        <w:rPr>
          <w:rFonts w:hint="eastAsia" w:ascii="仿宋" w:hAnsi="仿宋" w:eastAsia="仿宋"/>
          <w:color w:val="000000"/>
          <w:sz w:val="30"/>
          <w:szCs w:val="30"/>
        </w:rPr>
        <w:t>；</w:t>
      </w:r>
    </w:p>
    <w:p>
      <w:pPr>
        <w:widowControl/>
        <w:ind w:firstLine="525" w:firstLineChars="175"/>
        <w:jc w:val="left"/>
        <w:rPr>
          <w:rFonts w:ascii="仿宋" w:hAnsi="仿宋" w:eastAsia="仿宋"/>
          <w:color w:val="000000"/>
          <w:sz w:val="30"/>
          <w:szCs w:val="30"/>
        </w:rPr>
      </w:pPr>
      <w:r>
        <w:rPr>
          <w:rFonts w:hint="eastAsia" w:ascii="仿宋" w:hAnsi="仿宋" w:eastAsia="仿宋"/>
          <w:color w:val="000000"/>
          <w:sz w:val="30"/>
          <w:szCs w:val="30"/>
        </w:rPr>
        <w:t>4</w:t>
      </w:r>
      <w:r>
        <w:rPr>
          <w:rFonts w:ascii="仿宋" w:hAnsi="仿宋" w:eastAsia="仿宋"/>
          <w:color w:val="000000"/>
          <w:sz w:val="30"/>
          <w:szCs w:val="30"/>
        </w:rPr>
        <w:t>.其他有利于投标公司中标的合法资料（加盖单位公章）。</w:t>
      </w:r>
    </w:p>
    <w:p>
      <w:pPr>
        <w:widowControl/>
        <w:ind w:firstLine="525" w:firstLineChars="175"/>
        <w:jc w:val="left"/>
        <w:rPr>
          <w:rFonts w:ascii="仿宋" w:hAnsi="仿宋" w:eastAsia="仿宋"/>
          <w:color w:val="000000"/>
          <w:sz w:val="30"/>
          <w:szCs w:val="30"/>
        </w:rPr>
      </w:pPr>
    </w:p>
    <w:p>
      <w:pPr>
        <w:widowControl/>
        <w:jc w:val="center"/>
        <w:rPr>
          <w:rFonts w:ascii="方正小标宋简体" w:hAnsi="仿宋" w:eastAsia="方正小标宋简体"/>
          <w:color w:val="000000"/>
          <w:sz w:val="30"/>
          <w:szCs w:val="30"/>
        </w:rPr>
      </w:pPr>
      <w:r>
        <w:rPr>
          <w:rFonts w:hint="eastAsia" w:ascii="方正小标宋简体" w:hAnsi="仿宋" w:eastAsia="方正小标宋简体"/>
          <w:color w:val="000000"/>
          <w:sz w:val="30"/>
          <w:szCs w:val="30"/>
        </w:rPr>
        <w:t>五、特别告知事项</w:t>
      </w:r>
    </w:p>
    <w:p>
      <w:pPr>
        <w:widowControl/>
        <w:ind w:firstLine="525" w:firstLineChars="175"/>
        <w:jc w:val="left"/>
        <w:rPr>
          <w:rFonts w:ascii="仿宋" w:hAnsi="仿宋" w:eastAsia="仿宋"/>
          <w:color w:val="000000"/>
          <w:sz w:val="30"/>
          <w:szCs w:val="30"/>
        </w:rPr>
      </w:pPr>
      <w:r>
        <w:rPr>
          <w:rFonts w:ascii="仿宋" w:hAnsi="仿宋" w:eastAsia="仿宋"/>
          <w:color w:val="000000"/>
          <w:sz w:val="30"/>
          <w:szCs w:val="30"/>
        </w:rPr>
        <w:t>招投标文件是将来签订正式合同的组成部分，与正式合同具有同等法律效力；中标后，签订合同价格为固定价格。</w:t>
      </w:r>
      <w:r>
        <w:rPr>
          <w:rFonts w:hint="eastAsia" w:ascii="仿宋" w:hAnsi="仿宋" w:eastAsia="仿宋"/>
          <w:color w:val="000000"/>
          <w:sz w:val="30"/>
          <w:szCs w:val="30"/>
        </w:rPr>
        <w:t>招标方不会支付新配件与现有设备进行连接需要额外的连接件费用。</w:t>
      </w:r>
    </w:p>
    <w:p>
      <w:pPr>
        <w:widowControl/>
        <w:jc w:val="center"/>
        <w:rPr>
          <w:rFonts w:ascii="方正小标宋简体" w:hAnsi="仿宋" w:eastAsia="方正小标宋简体"/>
          <w:color w:val="000000"/>
          <w:sz w:val="30"/>
          <w:szCs w:val="30"/>
        </w:rPr>
      </w:pPr>
      <w:r>
        <w:rPr>
          <w:rFonts w:hint="eastAsia" w:ascii="方正小标宋简体" w:hAnsi="仿宋" w:eastAsia="方正小标宋简体"/>
          <w:color w:val="000000"/>
          <w:sz w:val="30"/>
          <w:szCs w:val="30"/>
        </w:rPr>
        <w:t>六、法律责任</w:t>
      </w:r>
    </w:p>
    <w:p>
      <w:pPr>
        <w:widowControl/>
        <w:jc w:val="left"/>
        <w:rPr>
          <w:rFonts w:ascii="仿宋" w:hAnsi="仿宋" w:eastAsia="仿宋"/>
          <w:color w:val="000000"/>
          <w:sz w:val="30"/>
          <w:szCs w:val="30"/>
        </w:rPr>
      </w:pPr>
      <w:r>
        <w:rPr>
          <w:rFonts w:ascii="宋体" w:hAnsi="宋体" w:eastAsia="仿宋"/>
          <w:color w:val="000000"/>
          <w:sz w:val="30"/>
          <w:szCs w:val="30"/>
        </w:rPr>
        <w:t> </w:t>
      </w:r>
      <w:r>
        <w:rPr>
          <w:rFonts w:ascii="仿宋" w:hAnsi="仿宋" w:eastAsia="仿宋"/>
          <w:color w:val="000000"/>
          <w:sz w:val="30"/>
          <w:szCs w:val="30"/>
        </w:rPr>
        <w:t xml:space="preserve"> 中标单位有下列行为，学校可以追究其责任，中标单位所中标为废标，学校有权单方面解除合同并要求中标单位承担赔偿责任。</w:t>
      </w:r>
    </w:p>
    <w:p>
      <w:pPr>
        <w:widowControl/>
        <w:ind w:firstLine="525" w:firstLineChars="175"/>
        <w:jc w:val="left"/>
        <w:rPr>
          <w:rFonts w:ascii="仿宋" w:hAnsi="仿宋" w:eastAsia="仿宋"/>
          <w:color w:val="000000"/>
          <w:sz w:val="30"/>
          <w:szCs w:val="30"/>
        </w:rPr>
      </w:pPr>
      <w:r>
        <w:rPr>
          <w:rFonts w:ascii="仿宋" w:hAnsi="仿宋" w:eastAsia="仿宋"/>
          <w:color w:val="000000"/>
          <w:sz w:val="30"/>
          <w:szCs w:val="30"/>
        </w:rPr>
        <w:t>1.任何投标单位恶意串通，相互陪标</w:t>
      </w:r>
      <w:r>
        <w:rPr>
          <w:rFonts w:hint="eastAsia" w:ascii="仿宋" w:hAnsi="仿宋" w:eastAsia="仿宋"/>
          <w:color w:val="000000"/>
          <w:sz w:val="30"/>
          <w:szCs w:val="30"/>
        </w:rPr>
        <w:t>的；</w:t>
      </w:r>
    </w:p>
    <w:p>
      <w:pPr>
        <w:widowControl/>
        <w:ind w:firstLine="525" w:firstLineChars="175"/>
        <w:jc w:val="left"/>
        <w:rPr>
          <w:rFonts w:ascii="仿宋" w:hAnsi="仿宋" w:eastAsia="仿宋"/>
          <w:color w:val="000000"/>
          <w:sz w:val="30"/>
          <w:szCs w:val="30"/>
        </w:rPr>
      </w:pPr>
      <w:r>
        <w:rPr>
          <w:rFonts w:ascii="仿宋" w:hAnsi="仿宋" w:eastAsia="仿宋"/>
          <w:color w:val="000000"/>
          <w:sz w:val="30"/>
          <w:szCs w:val="30"/>
        </w:rPr>
        <w:t>2.中标单位不按照本招标文件规定进行合同变更的</w:t>
      </w:r>
      <w:r>
        <w:rPr>
          <w:rFonts w:hint="eastAsia" w:ascii="仿宋" w:hAnsi="仿宋" w:eastAsia="仿宋"/>
          <w:color w:val="000000"/>
          <w:sz w:val="30"/>
          <w:szCs w:val="30"/>
        </w:rPr>
        <w:t>。</w:t>
      </w:r>
    </w:p>
    <w:p>
      <w:pPr>
        <w:widowControl/>
        <w:jc w:val="center"/>
        <w:rPr>
          <w:rFonts w:ascii="方正小标宋简体" w:hAnsi="仿宋" w:eastAsia="方正小标宋简体"/>
          <w:color w:val="000000"/>
          <w:sz w:val="30"/>
          <w:szCs w:val="30"/>
        </w:rPr>
      </w:pPr>
      <w:r>
        <w:rPr>
          <w:rFonts w:hint="eastAsia" w:ascii="方正小标宋简体" w:hAnsi="仿宋" w:eastAsia="方正小标宋简体"/>
          <w:color w:val="000000"/>
          <w:sz w:val="30"/>
          <w:szCs w:val="30"/>
        </w:rPr>
        <w:t>七、其他要求</w:t>
      </w:r>
    </w:p>
    <w:p>
      <w:pPr>
        <w:widowControl/>
        <w:ind w:firstLine="525" w:firstLineChars="175"/>
        <w:jc w:val="left"/>
        <w:rPr>
          <w:rFonts w:ascii="仿宋" w:hAnsi="仿宋" w:eastAsia="仿宋"/>
          <w:color w:val="000000"/>
          <w:sz w:val="30"/>
          <w:szCs w:val="30"/>
        </w:rPr>
      </w:pPr>
      <w:r>
        <w:rPr>
          <w:rFonts w:ascii="仿宋" w:hAnsi="仿宋" w:eastAsia="仿宋"/>
          <w:color w:val="000000"/>
          <w:sz w:val="30"/>
          <w:szCs w:val="30"/>
        </w:rPr>
        <w:t>拟定合同时必须明确以下内容：</w:t>
      </w:r>
    </w:p>
    <w:p>
      <w:pPr>
        <w:widowControl/>
        <w:ind w:firstLine="525" w:firstLineChars="175"/>
        <w:jc w:val="left"/>
        <w:rPr>
          <w:rFonts w:ascii="仿宋" w:hAnsi="仿宋" w:eastAsia="仿宋"/>
          <w:color w:val="000000"/>
          <w:sz w:val="30"/>
          <w:szCs w:val="30"/>
        </w:rPr>
      </w:pPr>
      <w:r>
        <w:rPr>
          <w:rFonts w:ascii="仿宋" w:hAnsi="仿宋" w:eastAsia="仿宋"/>
          <w:color w:val="000000"/>
          <w:sz w:val="30"/>
          <w:szCs w:val="30"/>
        </w:rPr>
        <w:t>1.招投标文件以及附件是合同的组成部分；</w:t>
      </w:r>
    </w:p>
    <w:p>
      <w:pPr>
        <w:widowControl/>
        <w:ind w:firstLine="525" w:firstLineChars="175"/>
        <w:jc w:val="left"/>
        <w:rPr>
          <w:rFonts w:ascii="仿宋" w:hAnsi="仿宋" w:eastAsia="仿宋"/>
          <w:color w:val="000000"/>
          <w:sz w:val="30"/>
          <w:szCs w:val="30"/>
        </w:rPr>
      </w:pPr>
      <w:r>
        <w:rPr>
          <w:rFonts w:ascii="仿宋" w:hAnsi="仿宋" w:eastAsia="仿宋"/>
          <w:color w:val="000000"/>
          <w:sz w:val="30"/>
          <w:szCs w:val="30"/>
        </w:rPr>
        <w:t>2.中标单位已经充分知晓并且愿意遵守“特别告知事项”和“法律责任”；</w:t>
      </w:r>
    </w:p>
    <w:p>
      <w:pPr>
        <w:widowControl/>
        <w:ind w:firstLine="525" w:firstLineChars="175"/>
        <w:jc w:val="left"/>
        <w:rPr>
          <w:rFonts w:ascii="仿宋" w:hAnsi="仿宋" w:eastAsia="仿宋"/>
          <w:color w:val="000000"/>
          <w:sz w:val="30"/>
          <w:szCs w:val="30"/>
        </w:rPr>
      </w:pPr>
      <w:r>
        <w:rPr>
          <w:rFonts w:ascii="仿宋" w:hAnsi="仿宋" w:eastAsia="仿宋"/>
          <w:color w:val="000000"/>
          <w:sz w:val="30"/>
          <w:szCs w:val="30"/>
        </w:rPr>
        <w:t>3.合同履行地为</w:t>
      </w:r>
      <w:r>
        <w:rPr>
          <w:rFonts w:hint="eastAsia" w:ascii="仿宋" w:hAnsi="仿宋" w:eastAsia="仿宋"/>
          <w:color w:val="000000"/>
          <w:sz w:val="30"/>
          <w:szCs w:val="30"/>
          <w:lang w:eastAsia="zh-CN"/>
        </w:rPr>
        <w:t>合肥四中</w:t>
      </w:r>
      <w:r>
        <w:rPr>
          <w:rFonts w:hint="eastAsia" w:ascii="仿宋" w:hAnsi="仿宋" w:eastAsia="仿宋"/>
          <w:color w:val="000000"/>
          <w:sz w:val="30"/>
          <w:szCs w:val="30"/>
        </w:rPr>
        <w:t>校园内；</w:t>
      </w:r>
    </w:p>
    <w:p>
      <w:pPr>
        <w:jc w:val="center"/>
        <w:rPr>
          <w:rFonts w:ascii="仿宋" w:hAnsi="仿宋" w:eastAsia="仿宋"/>
          <w:color w:val="000000"/>
          <w:sz w:val="30"/>
          <w:szCs w:val="30"/>
        </w:rPr>
      </w:pPr>
      <w:r>
        <w:rPr>
          <w:rFonts w:ascii="仿宋" w:hAnsi="仿宋" w:eastAsia="仿宋"/>
          <w:color w:val="000000"/>
          <w:sz w:val="30"/>
          <w:szCs w:val="30"/>
        </w:rPr>
        <w:t>4.对于质量.验收.付款.违约责任等事宜有清楚的规定。</w:t>
      </w:r>
      <w:r>
        <w:rPr>
          <w:rFonts w:ascii="仿宋" w:hAnsi="仿宋" w:eastAsia="仿宋"/>
          <w:color w:val="000000"/>
          <w:sz w:val="30"/>
          <w:szCs w:val="30"/>
        </w:rPr>
        <w:br w:type="page"/>
      </w:r>
    </w:p>
    <w:p>
      <w:pPr>
        <w:widowControl/>
        <w:jc w:val="center"/>
        <w:rPr>
          <w:rFonts w:ascii="方正小标宋简体" w:hAnsi="仿宋" w:eastAsia="方正小标宋简体"/>
          <w:color w:val="000000"/>
          <w:sz w:val="30"/>
          <w:szCs w:val="30"/>
        </w:rPr>
      </w:pPr>
      <w:r>
        <w:rPr>
          <w:rFonts w:hint="eastAsia" w:ascii="方正小标宋简体" w:hAnsi="仿宋" w:eastAsia="方正小标宋简体"/>
          <w:color w:val="000000"/>
          <w:sz w:val="30"/>
          <w:szCs w:val="30"/>
        </w:rPr>
        <w:t>八、材料审核及评分标准（满分100分）</w:t>
      </w:r>
    </w:p>
    <w:tbl>
      <w:tblPr>
        <w:tblStyle w:val="9"/>
        <w:tblW w:w="9615" w:type="dxa"/>
        <w:tblInd w:w="-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0"/>
        <w:gridCol w:w="3330"/>
        <w:gridCol w:w="4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950" w:type="dxa"/>
          </w:tcPr>
          <w:p>
            <w:pPr>
              <w:widowControl/>
              <w:jc w:val="center"/>
              <w:rPr>
                <w:rFonts w:ascii="仿宋" w:hAnsi="仿宋" w:eastAsia="仿宋"/>
                <w:color w:val="000000"/>
                <w:sz w:val="24"/>
              </w:rPr>
            </w:pPr>
            <w:r>
              <w:rPr>
                <w:rFonts w:hint="eastAsia" w:ascii="仿宋" w:hAnsi="仿宋" w:eastAsia="仿宋"/>
                <w:color w:val="000000"/>
                <w:sz w:val="24"/>
              </w:rPr>
              <w:t>分项</w:t>
            </w:r>
          </w:p>
        </w:tc>
        <w:tc>
          <w:tcPr>
            <w:tcW w:w="3330" w:type="dxa"/>
          </w:tcPr>
          <w:p>
            <w:pPr>
              <w:widowControl/>
              <w:jc w:val="center"/>
              <w:rPr>
                <w:rFonts w:ascii="仿宋" w:hAnsi="仿宋" w:eastAsia="仿宋"/>
                <w:color w:val="000000"/>
                <w:sz w:val="24"/>
              </w:rPr>
            </w:pPr>
            <w:r>
              <w:rPr>
                <w:rFonts w:hint="eastAsia" w:ascii="仿宋" w:hAnsi="仿宋" w:eastAsia="仿宋"/>
                <w:color w:val="000000"/>
                <w:sz w:val="24"/>
              </w:rPr>
              <w:t>内容</w:t>
            </w:r>
          </w:p>
        </w:tc>
        <w:tc>
          <w:tcPr>
            <w:tcW w:w="4335" w:type="dxa"/>
          </w:tcPr>
          <w:p>
            <w:pPr>
              <w:widowControl/>
              <w:jc w:val="center"/>
              <w:rPr>
                <w:rFonts w:ascii="仿宋" w:hAnsi="仿宋" w:eastAsia="仿宋"/>
                <w:color w:val="000000"/>
                <w:sz w:val="24"/>
              </w:rPr>
            </w:pPr>
            <w:r>
              <w:rPr>
                <w:rFonts w:hint="eastAsia" w:ascii="仿宋" w:hAnsi="仿宋" w:eastAsia="仿宋"/>
                <w:color w:val="00000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1950" w:type="dxa"/>
            <w:vMerge w:val="restart"/>
          </w:tcPr>
          <w:p>
            <w:pPr>
              <w:widowControl/>
              <w:jc w:val="center"/>
              <w:rPr>
                <w:rFonts w:hint="eastAsia" w:ascii="仿宋" w:hAnsi="仿宋" w:eastAsia="仿宋" w:cs="仿宋"/>
                <w:color w:val="000000"/>
                <w:sz w:val="24"/>
              </w:rPr>
            </w:pPr>
          </w:p>
          <w:p>
            <w:pPr>
              <w:widowControl/>
              <w:jc w:val="center"/>
              <w:rPr>
                <w:rFonts w:hint="eastAsia" w:ascii="仿宋" w:hAnsi="仿宋" w:eastAsia="仿宋" w:cs="仿宋"/>
                <w:color w:val="000000"/>
                <w:sz w:val="24"/>
              </w:rPr>
            </w:pPr>
          </w:p>
          <w:p>
            <w:pPr>
              <w:widowControl/>
              <w:jc w:val="center"/>
              <w:rPr>
                <w:rFonts w:hint="eastAsia" w:ascii="仿宋" w:hAnsi="仿宋" w:eastAsia="仿宋" w:cs="仿宋"/>
                <w:color w:val="000000"/>
                <w:sz w:val="24"/>
              </w:rPr>
            </w:pPr>
            <w:r>
              <w:rPr>
                <w:rFonts w:hint="eastAsia" w:ascii="仿宋" w:hAnsi="仿宋" w:eastAsia="仿宋" w:cs="仿宋"/>
                <w:color w:val="000000"/>
                <w:sz w:val="24"/>
              </w:rPr>
              <w:t>资质部分</w:t>
            </w:r>
          </w:p>
        </w:tc>
        <w:tc>
          <w:tcPr>
            <w:tcW w:w="3330" w:type="dxa"/>
          </w:tcPr>
          <w:p>
            <w:pPr>
              <w:widowControl/>
              <w:jc w:val="center"/>
              <w:rPr>
                <w:rFonts w:hint="eastAsia" w:ascii="仿宋" w:hAnsi="仿宋" w:eastAsia="仿宋" w:cs="仿宋"/>
                <w:color w:val="000000"/>
                <w:sz w:val="24"/>
              </w:rPr>
            </w:pPr>
            <w:r>
              <w:rPr>
                <w:rFonts w:hint="eastAsia" w:ascii="仿宋" w:hAnsi="仿宋" w:eastAsia="仿宋" w:cs="仿宋"/>
                <w:color w:val="000000"/>
                <w:sz w:val="24"/>
              </w:rPr>
              <w:t>投标函</w:t>
            </w:r>
          </w:p>
        </w:tc>
        <w:tc>
          <w:tcPr>
            <w:tcW w:w="4335" w:type="dxa"/>
            <w:vAlign w:val="center"/>
          </w:tcPr>
          <w:p>
            <w:pPr>
              <w:widowControl/>
              <w:jc w:val="center"/>
              <w:rPr>
                <w:rFonts w:ascii="仿宋" w:hAnsi="仿宋" w:eastAsia="仿宋"/>
                <w:color w:val="000000"/>
                <w:sz w:val="24"/>
              </w:rPr>
            </w:pPr>
            <w:r>
              <w:rPr>
                <w:rFonts w:hint="eastAsia" w:ascii="仿宋" w:hAnsi="仿宋" w:eastAsia="仿宋"/>
                <w:color w:val="000000"/>
                <w:sz w:val="24"/>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1950" w:type="dxa"/>
            <w:vMerge w:val="continue"/>
          </w:tcPr>
          <w:p>
            <w:pPr>
              <w:widowControl/>
              <w:jc w:val="center"/>
              <w:rPr>
                <w:rFonts w:hint="eastAsia" w:ascii="仿宋" w:hAnsi="仿宋" w:eastAsia="仿宋" w:cs="仿宋"/>
                <w:color w:val="000000"/>
                <w:sz w:val="24"/>
              </w:rPr>
            </w:pPr>
          </w:p>
        </w:tc>
        <w:tc>
          <w:tcPr>
            <w:tcW w:w="3330" w:type="dxa"/>
          </w:tcPr>
          <w:p>
            <w:pPr>
              <w:widowControl/>
              <w:jc w:val="left"/>
              <w:rPr>
                <w:rFonts w:hint="eastAsia" w:ascii="仿宋" w:hAnsi="仿宋" w:eastAsia="仿宋" w:cs="仿宋"/>
                <w:color w:val="000000"/>
                <w:sz w:val="24"/>
              </w:rPr>
            </w:pPr>
            <w:r>
              <w:rPr>
                <w:rFonts w:hint="eastAsia" w:ascii="仿宋" w:hAnsi="仿宋" w:eastAsia="仿宋" w:cs="仿宋"/>
                <w:color w:val="000000"/>
                <w:sz w:val="24"/>
              </w:rPr>
              <w:t>公司营业执照复印件（加盖单位公章）</w:t>
            </w:r>
          </w:p>
        </w:tc>
        <w:tc>
          <w:tcPr>
            <w:tcW w:w="4335" w:type="dxa"/>
            <w:vAlign w:val="center"/>
          </w:tcPr>
          <w:p>
            <w:pPr>
              <w:widowControl/>
              <w:jc w:val="center"/>
              <w:rPr>
                <w:rFonts w:hint="eastAsia" w:ascii="仿宋" w:hAnsi="仿宋" w:eastAsia="仿宋" w:cs="仿宋"/>
                <w:color w:val="000000"/>
                <w:sz w:val="24"/>
              </w:rPr>
            </w:pPr>
            <w:r>
              <w:rPr>
                <w:rFonts w:hint="eastAsia" w:ascii="仿宋" w:hAnsi="仿宋" w:eastAsia="仿宋" w:cs="仿宋"/>
                <w:color w:val="000000"/>
                <w:sz w:val="24"/>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1950" w:type="dxa"/>
            <w:vMerge w:val="continue"/>
          </w:tcPr>
          <w:p>
            <w:pPr>
              <w:widowControl/>
              <w:jc w:val="center"/>
              <w:rPr>
                <w:rFonts w:ascii="仿宋" w:hAnsi="仿宋" w:eastAsia="仿宋"/>
                <w:color w:val="000000"/>
                <w:sz w:val="24"/>
              </w:rPr>
            </w:pPr>
          </w:p>
        </w:tc>
        <w:tc>
          <w:tcPr>
            <w:tcW w:w="3330" w:type="dxa"/>
          </w:tcPr>
          <w:p>
            <w:pPr>
              <w:widowControl/>
              <w:jc w:val="left"/>
              <w:rPr>
                <w:rFonts w:ascii="仿宋" w:hAnsi="仿宋" w:eastAsia="仿宋"/>
                <w:color w:val="000000"/>
                <w:sz w:val="24"/>
              </w:rPr>
            </w:pPr>
            <w:r>
              <w:rPr>
                <w:rFonts w:hint="eastAsia" w:ascii="仿宋" w:hAnsi="仿宋" w:eastAsia="仿宋"/>
                <w:color w:val="000000"/>
                <w:sz w:val="24"/>
              </w:rPr>
              <w:t>公司法定代表人身份证复印件</w:t>
            </w:r>
            <w:r>
              <w:rPr>
                <w:rFonts w:ascii="仿宋" w:hAnsi="仿宋" w:eastAsia="仿宋"/>
                <w:color w:val="000000"/>
                <w:sz w:val="24"/>
              </w:rPr>
              <w:t>（加盖单位公章）</w:t>
            </w:r>
          </w:p>
        </w:tc>
        <w:tc>
          <w:tcPr>
            <w:tcW w:w="4335" w:type="dxa"/>
            <w:vAlign w:val="center"/>
          </w:tcPr>
          <w:p>
            <w:pPr>
              <w:widowControl/>
              <w:jc w:val="center"/>
              <w:rPr>
                <w:rFonts w:hint="eastAsia" w:ascii="仿宋" w:hAnsi="仿宋" w:eastAsia="仿宋" w:cs="仿宋"/>
                <w:color w:val="000000"/>
                <w:sz w:val="24"/>
              </w:rPr>
            </w:pPr>
            <w:r>
              <w:rPr>
                <w:rFonts w:hint="eastAsia" w:ascii="仿宋" w:hAnsi="仿宋" w:eastAsia="仿宋" w:cs="仿宋"/>
                <w:color w:val="000000"/>
                <w:sz w:val="24"/>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trPr>
        <w:tc>
          <w:tcPr>
            <w:tcW w:w="1950" w:type="dxa"/>
            <w:vMerge w:val="restart"/>
          </w:tcPr>
          <w:p>
            <w:pPr>
              <w:widowControl/>
              <w:jc w:val="center"/>
              <w:rPr>
                <w:rFonts w:ascii="仿宋" w:hAnsi="仿宋" w:eastAsia="仿宋"/>
                <w:color w:val="000000"/>
                <w:sz w:val="24"/>
              </w:rPr>
            </w:pPr>
          </w:p>
          <w:p>
            <w:pPr>
              <w:widowControl/>
              <w:jc w:val="center"/>
              <w:rPr>
                <w:rFonts w:ascii="仿宋" w:hAnsi="仿宋" w:eastAsia="仿宋"/>
                <w:color w:val="000000"/>
                <w:sz w:val="24"/>
              </w:rPr>
            </w:pPr>
          </w:p>
          <w:p>
            <w:pPr>
              <w:widowControl/>
              <w:jc w:val="center"/>
              <w:rPr>
                <w:rFonts w:ascii="仿宋" w:hAnsi="仿宋" w:eastAsia="仿宋"/>
                <w:color w:val="000000"/>
                <w:sz w:val="24"/>
              </w:rPr>
            </w:pPr>
          </w:p>
          <w:p>
            <w:pPr>
              <w:widowControl/>
              <w:jc w:val="center"/>
              <w:rPr>
                <w:rFonts w:ascii="仿宋" w:hAnsi="仿宋" w:eastAsia="仿宋"/>
                <w:color w:val="000000"/>
                <w:sz w:val="24"/>
              </w:rPr>
            </w:pPr>
          </w:p>
          <w:p>
            <w:pPr>
              <w:widowControl/>
              <w:jc w:val="center"/>
              <w:rPr>
                <w:rFonts w:ascii="仿宋" w:hAnsi="仿宋" w:eastAsia="仿宋"/>
                <w:color w:val="000000"/>
                <w:sz w:val="24"/>
              </w:rPr>
            </w:pPr>
          </w:p>
          <w:p>
            <w:pPr>
              <w:widowControl/>
              <w:jc w:val="center"/>
              <w:rPr>
                <w:rFonts w:ascii="仿宋" w:hAnsi="仿宋" w:eastAsia="仿宋"/>
                <w:color w:val="000000"/>
                <w:sz w:val="24"/>
              </w:rPr>
            </w:pPr>
          </w:p>
          <w:p>
            <w:pPr>
              <w:widowControl/>
              <w:rPr>
                <w:rFonts w:ascii="仿宋" w:hAnsi="仿宋" w:eastAsia="仿宋"/>
                <w:color w:val="000000"/>
                <w:sz w:val="24"/>
              </w:rPr>
            </w:pPr>
          </w:p>
          <w:p>
            <w:pPr>
              <w:widowControl/>
              <w:jc w:val="center"/>
              <w:rPr>
                <w:rFonts w:ascii="仿宋" w:hAnsi="仿宋" w:eastAsia="仿宋"/>
                <w:color w:val="000000"/>
                <w:sz w:val="24"/>
              </w:rPr>
            </w:pPr>
            <w:r>
              <w:rPr>
                <w:rFonts w:hint="eastAsia" w:ascii="仿宋" w:hAnsi="仿宋" w:eastAsia="仿宋"/>
                <w:color w:val="000000"/>
                <w:sz w:val="24"/>
              </w:rPr>
              <w:t>技术部分其它项        （</w:t>
            </w:r>
            <w:r>
              <w:rPr>
                <w:rFonts w:hint="eastAsia" w:ascii="仿宋" w:hAnsi="仿宋" w:eastAsia="仿宋"/>
                <w:color w:val="000000"/>
                <w:sz w:val="24"/>
                <w:lang w:val="en-US" w:eastAsia="zh-CN"/>
              </w:rPr>
              <w:t>7</w:t>
            </w:r>
            <w:r>
              <w:rPr>
                <w:rFonts w:hint="eastAsia" w:ascii="仿宋" w:hAnsi="仿宋" w:eastAsia="仿宋"/>
                <w:color w:val="000000"/>
                <w:sz w:val="24"/>
              </w:rPr>
              <w:t>0分）</w:t>
            </w:r>
          </w:p>
        </w:tc>
        <w:tc>
          <w:tcPr>
            <w:tcW w:w="3330"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仿宋" w:hAnsi="仿宋" w:eastAsia="仿宋"/>
                <w:color w:val="000000"/>
                <w:sz w:val="24"/>
                <w:lang w:val="en-US" w:eastAsia="zh-CN"/>
              </w:rPr>
            </w:pPr>
            <w:r>
              <w:rPr>
                <w:rFonts w:ascii="仿宋" w:hAnsi="仿宋" w:eastAsia="仿宋"/>
                <w:color w:val="000000"/>
                <w:sz w:val="24"/>
              </w:rPr>
              <w:t>根据</w:t>
            </w:r>
            <w:r>
              <w:rPr>
                <w:rFonts w:hint="eastAsia" w:ascii="仿宋" w:hAnsi="仿宋" w:eastAsia="仿宋"/>
                <w:color w:val="000000"/>
                <w:sz w:val="24"/>
              </w:rPr>
              <w:t>要求</w:t>
            </w:r>
            <w:r>
              <w:rPr>
                <w:rFonts w:ascii="仿宋" w:hAnsi="仿宋" w:eastAsia="仿宋"/>
                <w:color w:val="000000"/>
                <w:sz w:val="24"/>
              </w:rPr>
              <w:t>提交</w:t>
            </w:r>
            <w:r>
              <w:rPr>
                <w:rFonts w:hint="eastAsia" w:ascii="仿宋" w:hAnsi="仿宋" w:eastAsia="仿宋"/>
                <w:color w:val="000000"/>
                <w:sz w:val="24"/>
              </w:rPr>
              <w:t>售后</w:t>
            </w:r>
            <w:r>
              <w:rPr>
                <w:rFonts w:ascii="仿宋" w:hAnsi="仿宋" w:eastAsia="仿宋"/>
                <w:color w:val="000000"/>
                <w:sz w:val="24"/>
              </w:rPr>
              <w:t>服务承诺</w:t>
            </w:r>
            <w:r>
              <w:rPr>
                <w:rFonts w:hint="eastAsia" w:ascii="仿宋" w:hAnsi="仿宋" w:eastAsia="仿宋"/>
                <w:color w:val="000000"/>
                <w:sz w:val="24"/>
              </w:rPr>
              <w:t>，由评委会各按0-</w:t>
            </w:r>
            <w:r>
              <w:rPr>
                <w:rFonts w:hint="eastAsia" w:ascii="仿宋" w:hAnsi="仿宋" w:eastAsia="仿宋"/>
                <w:color w:val="000000"/>
                <w:sz w:val="24"/>
                <w:lang w:val="en-US" w:eastAsia="zh-CN"/>
              </w:rPr>
              <w:t>5</w:t>
            </w:r>
            <w:r>
              <w:rPr>
                <w:rFonts w:hint="eastAsia" w:ascii="仿宋" w:hAnsi="仿宋" w:eastAsia="仿宋"/>
                <w:color w:val="000000"/>
                <w:sz w:val="24"/>
              </w:rPr>
              <w:t>分酌情给分，未提供的不得分。</w:t>
            </w:r>
          </w:p>
        </w:tc>
        <w:tc>
          <w:tcPr>
            <w:tcW w:w="4335"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rPr>
              <w:t>响应学校维修要求的得0-</w:t>
            </w:r>
            <w:r>
              <w:rPr>
                <w:rFonts w:hint="eastAsia" w:ascii="仿宋" w:hAnsi="仿宋" w:eastAsia="仿宋" w:cs="仿宋"/>
                <w:color w:val="000000"/>
                <w:sz w:val="24"/>
                <w:lang w:val="en-US" w:eastAsia="zh-CN"/>
              </w:rPr>
              <w:t>5</w:t>
            </w:r>
            <w:r>
              <w:rPr>
                <w:rFonts w:hint="eastAsia" w:ascii="仿宋" w:hAnsi="仿宋" w:eastAsia="仿宋" w:cs="仿宋"/>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trPr>
        <w:tc>
          <w:tcPr>
            <w:tcW w:w="1950" w:type="dxa"/>
            <w:vMerge w:val="continue"/>
          </w:tcPr>
          <w:p>
            <w:pPr>
              <w:widowControl/>
              <w:jc w:val="center"/>
              <w:rPr>
                <w:rFonts w:hint="eastAsia" w:ascii="仿宋" w:hAnsi="仿宋" w:eastAsia="仿宋"/>
                <w:color w:val="000000"/>
                <w:sz w:val="24"/>
              </w:rPr>
            </w:pPr>
          </w:p>
        </w:tc>
        <w:tc>
          <w:tcPr>
            <w:tcW w:w="3330"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仿宋" w:hAnsi="仿宋" w:eastAsia="仿宋" w:cs="仿宋"/>
                <w:color w:val="000000"/>
                <w:sz w:val="24"/>
                <w:lang w:val="en-US" w:eastAsia="zh-CN"/>
              </w:rPr>
            </w:pPr>
            <w:r>
              <w:rPr>
                <w:rFonts w:hint="eastAsia" w:ascii="仿宋" w:hAnsi="仿宋" w:eastAsia="仿宋" w:cs="仿宋"/>
                <w:color w:val="000000"/>
                <w:sz w:val="24"/>
                <w:szCs w:val="24"/>
              </w:rPr>
              <w:t>投标人自有生产场所和自有生产设备</w:t>
            </w:r>
            <w:r>
              <w:rPr>
                <w:rFonts w:hint="eastAsia" w:ascii="仿宋" w:hAnsi="仿宋" w:eastAsia="仿宋" w:cs="仿宋"/>
                <w:color w:val="000000"/>
                <w:sz w:val="24"/>
                <w:szCs w:val="24"/>
                <w:lang w:val="en-US" w:eastAsia="zh-CN"/>
              </w:rPr>
              <w:t>0-9分</w:t>
            </w:r>
          </w:p>
        </w:tc>
        <w:tc>
          <w:tcPr>
            <w:tcW w:w="4335" w:type="dxa"/>
            <w:vAlign w:val="center"/>
          </w:tcPr>
          <w:p>
            <w:pPr>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拥有固定生产场所，且面积在2000 平米（含）～3000 平米（不含）的得</w:t>
            </w:r>
            <w:r>
              <w:rPr>
                <w:rFonts w:hint="eastAsia" w:ascii="仿宋" w:hAnsi="仿宋" w:eastAsia="仿宋" w:cs="仿宋"/>
                <w:sz w:val="24"/>
                <w:szCs w:val="24"/>
                <w:lang w:val="en-US" w:eastAsia="zh-CN"/>
              </w:rPr>
              <w:t>1</w:t>
            </w:r>
            <w:r>
              <w:rPr>
                <w:rFonts w:hint="eastAsia" w:ascii="仿宋" w:hAnsi="仿宋" w:eastAsia="仿宋" w:cs="仿宋"/>
                <w:sz w:val="24"/>
                <w:szCs w:val="24"/>
              </w:rPr>
              <w:t xml:space="preserve">分；面积在 3000 平米（含）以上的得 </w:t>
            </w:r>
            <w:r>
              <w:rPr>
                <w:rFonts w:hint="eastAsia" w:ascii="仿宋" w:hAnsi="仿宋" w:eastAsia="仿宋" w:cs="仿宋"/>
                <w:sz w:val="24"/>
                <w:szCs w:val="24"/>
                <w:lang w:val="en-US" w:eastAsia="zh-CN"/>
              </w:rPr>
              <w:t>2</w:t>
            </w:r>
            <w:r>
              <w:rPr>
                <w:rFonts w:hint="eastAsia" w:ascii="仿宋" w:hAnsi="仿宋" w:eastAsia="仿宋" w:cs="仿宋"/>
                <w:sz w:val="24"/>
                <w:szCs w:val="24"/>
              </w:rPr>
              <w:t>分，其他不得分。（提供厂房租赁合同或房产证或土地证扫描件或影印件）供货前采购人保留实地考察中标供应商的权利，如生产厂房面积与投标文件中提供厂房租赁合同不一致，将取消中标资格。</w:t>
            </w:r>
          </w:p>
          <w:p>
            <w:pPr>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 xml:space="preserve">投标供应商自有生产设备： </w:t>
            </w:r>
          </w:p>
          <w:p>
            <w:pPr>
              <w:rPr>
                <w:rFonts w:hint="eastAsia" w:ascii="仿宋" w:hAnsi="仿宋" w:eastAsia="仿宋" w:cs="仿宋"/>
                <w:sz w:val="24"/>
                <w:szCs w:val="24"/>
              </w:rPr>
            </w:pPr>
            <w:r>
              <w:rPr>
                <w:rFonts w:hint="eastAsia" w:ascii="仿宋" w:hAnsi="仿宋" w:eastAsia="仿宋" w:cs="仿宋"/>
                <w:sz w:val="24"/>
                <w:szCs w:val="24"/>
                <w:lang w:eastAsia="zh-CN"/>
              </w:rPr>
              <w:t>铝材切割机、半自动铝百叶帘加工设备、全自动铝百叶帘加工设备、电气一体化数控铝合金型材下料机、电气一体化自动化百叶成型打孔机、自动数控面料裁剪机、大型自动数控面料缝纫机</w:t>
            </w:r>
            <w:r>
              <w:rPr>
                <w:rFonts w:hint="eastAsia" w:ascii="仿宋" w:hAnsi="仿宋" w:eastAsia="仿宋" w:cs="仿宋"/>
                <w:sz w:val="24"/>
                <w:szCs w:val="24"/>
              </w:rPr>
              <w:t>；</w:t>
            </w:r>
          </w:p>
          <w:p>
            <w:pPr>
              <w:rPr>
                <w:rFonts w:hint="eastAsia" w:ascii="仿宋" w:hAnsi="仿宋" w:eastAsia="仿宋" w:cs="仿宋"/>
                <w:sz w:val="24"/>
                <w:szCs w:val="24"/>
              </w:rPr>
            </w:pPr>
            <w:r>
              <w:rPr>
                <w:rFonts w:hint="eastAsia" w:ascii="仿宋" w:hAnsi="仿宋" w:eastAsia="仿宋" w:cs="仿宋"/>
                <w:sz w:val="24"/>
                <w:szCs w:val="24"/>
              </w:rPr>
              <w:t>以上设备及生产线全部具有的得</w:t>
            </w:r>
            <w:r>
              <w:rPr>
                <w:rFonts w:hint="eastAsia" w:ascii="仿宋" w:hAnsi="仿宋" w:eastAsia="仿宋" w:cs="仿宋"/>
                <w:sz w:val="24"/>
                <w:szCs w:val="24"/>
                <w:lang w:val="en-US" w:eastAsia="zh-CN"/>
              </w:rPr>
              <w:t>7</w:t>
            </w:r>
            <w:r>
              <w:rPr>
                <w:rFonts w:hint="eastAsia" w:ascii="仿宋" w:hAnsi="仿宋" w:eastAsia="仿宋" w:cs="仿宋"/>
                <w:sz w:val="24"/>
                <w:szCs w:val="24"/>
              </w:rPr>
              <w:t xml:space="preserve">分，每少一种扣 1 分，扣完为止。 </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 w:hAnsi="仿宋" w:eastAsia="仿宋" w:cs="仿宋"/>
                <w:color w:val="000000"/>
                <w:sz w:val="24"/>
              </w:rPr>
            </w:pPr>
            <w:r>
              <w:rPr>
                <w:rFonts w:hint="eastAsia" w:ascii="仿宋" w:hAnsi="仿宋" w:eastAsia="仿宋" w:cs="仿宋"/>
                <w:sz w:val="24"/>
                <w:szCs w:val="24"/>
              </w:rPr>
              <w:t>注：投标文件中提供实物照片及设备采购合同 （或采购发票）扫描件（或影印件） ，供货前采购人保留实地考察中标供应商的权利，如实物与投标文件中照片及设备采购合同或者发票不一致， 将上报合肥市公共资源交易监督管理局按相关规定处理。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950" w:type="dxa"/>
            <w:vMerge w:val="continue"/>
          </w:tcPr>
          <w:p>
            <w:pPr>
              <w:widowControl/>
              <w:jc w:val="center"/>
              <w:rPr>
                <w:rFonts w:hint="eastAsia" w:ascii="仿宋" w:hAnsi="仿宋" w:eastAsia="仿宋"/>
                <w:color w:val="000000"/>
                <w:sz w:val="24"/>
              </w:rPr>
            </w:pPr>
          </w:p>
        </w:tc>
        <w:tc>
          <w:tcPr>
            <w:tcW w:w="3330"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仿宋" w:hAnsi="仿宋" w:eastAsia="仿宋"/>
                <w:color w:val="000000"/>
                <w:sz w:val="24"/>
                <w:lang w:val="en-US" w:eastAsia="zh-CN"/>
              </w:rPr>
            </w:pPr>
            <w:r>
              <w:rPr>
                <w:rFonts w:hint="eastAsia" w:ascii="仿宋" w:hAnsi="仿宋" w:eastAsia="仿宋"/>
                <w:color w:val="000000"/>
                <w:sz w:val="24"/>
                <w:lang w:eastAsia="zh-CN"/>
              </w:rPr>
              <w:t>供应商实力（</w:t>
            </w:r>
            <w:r>
              <w:rPr>
                <w:rFonts w:hint="eastAsia" w:ascii="仿宋" w:hAnsi="仿宋" w:eastAsia="仿宋"/>
                <w:color w:val="000000"/>
                <w:sz w:val="24"/>
                <w:lang w:val="en-US" w:eastAsia="zh-CN"/>
              </w:rPr>
              <w:t>6分）</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4"/>
                <w:szCs w:val="24"/>
              </w:rPr>
            </w:pPr>
          </w:p>
        </w:tc>
        <w:tc>
          <w:tcPr>
            <w:tcW w:w="4335"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lang w:eastAsia="zh-CN"/>
              </w:rPr>
            </w:pPr>
            <w:r>
              <w:rPr>
                <w:rFonts w:hint="eastAsia" w:ascii="仿宋" w:hAnsi="仿宋" w:eastAsia="仿宋"/>
                <w:color w:val="000000"/>
                <w:sz w:val="24"/>
                <w:lang w:eastAsia="zh-CN"/>
              </w:rPr>
              <w:t>具有质量管理体系认证得</w:t>
            </w:r>
            <w:r>
              <w:rPr>
                <w:rFonts w:hint="eastAsia" w:ascii="仿宋" w:hAnsi="仿宋" w:eastAsia="仿宋"/>
                <w:color w:val="000000"/>
                <w:sz w:val="24"/>
                <w:lang w:val="en-US" w:eastAsia="zh-CN"/>
              </w:rPr>
              <w:t>2分</w:t>
            </w:r>
            <w:r>
              <w:rPr>
                <w:rFonts w:hint="eastAsia" w:ascii="仿宋" w:hAnsi="仿宋" w:eastAsia="仿宋"/>
                <w:color w:val="000000"/>
                <w:sz w:val="24"/>
                <w:lang w:eastAsia="zh-CN"/>
              </w:rPr>
              <w:t>；</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lang w:eastAsia="zh-CN"/>
              </w:rPr>
            </w:pPr>
            <w:r>
              <w:rPr>
                <w:rFonts w:hint="eastAsia" w:ascii="仿宋" w:hAnsi="仿宋" w:eastAsia="仿宋"/>
                <w:color w:val="000000"/>
                <w:sz w:val="24"/>
                <w:lang w:eastAsia="zh-CN"/>
              </w:rPr>
              <w:t>具有环境管理体系认证得</w:t>
            </w:r>
            <w:r>
              <w:rPr>
                <w:rFonts w:hint="eastAsia" w:ascii="仿宋" w:hAnsi="仿宋" w:eastAsia="仿宋"/>
                <w:color w:val="000000"/>
                <w:sz w:val="24"/>
                <w:lang w:val="en-US" w:eastAsia="zh-CN"/>
              </w:rPr>
              <w:t>2分</w:t>
            </w:r>
            <w:r>
              <w:rPr>
                <w:rFonts w:hint="eastAsia" w:ascii="仿宋" w:hAnsi="仿宋" w:eastAsia="仿宋"/>
                <w:color w:val="000000"/>
                <w:sz w:val="24"/>
                <w:lang w:eastAsia="zh-CN"/>
              </w:rPr>
              <w:t>；</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lang w:eastAsia="zh-CN"/>
              </w:rPr>
            </w:pPr>
            <w:r>
              <w:rPr>
                <w:rFonts w:hint="eastAsia" w:ascii="仿宋" w:hAnsi="仿宋" w:eastAsia="仿宋"/>
                <w:color w:val="000000"/>
                <w:sz w:val="24"/>
                <w:lang w:eastAsia="zh-CN"/>
              </w:rPr>
              <w:t>具有职业健康安全管理体系认证得</w:t>
            </w:r>
            <w:r>
              <w:rPr>
                <w:rFonts w:hint="eastAsia" w:ascii="仿宋" w:hAnsi="仿宋" w:eastAsia="仿宋"/>
                <w:color w:val="000000"/>
                <w:sz w:val="24"/>
                <w:lang w:val="en-US" w:eastAsia="zh-CN"/>
              </w:rPr>
              <w:t>2分</w:t>
            </w:r>
            <w:r>
              <w:rPr>
                <w:rFonts w:hint="eastAsia" w:ascii="仿宋" w:hAnsi="仿宋" w:eastAsia="仿宋"/>
                <w:color w:val="000000"/>
                <w:sz w:val="24"/>
                <w:lang w:eastAsia="zh-CN"/>
              </w:rPr>
              <w:t>。</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trPr>
        <w:tc>
          <w:tcPr>
            <w:tcW w:w="1950" w:type="dxa"/>
            <w:vMerge w:val="continue"/>
          </w:tcPr>
          <w:p>
            <w:pPr>
              <w:widowControl/>
              <w:jc w:val="center"/>
              <w:rPr>
                <w:rFonts w:hint="eastAsia" w:ascii="仿宋" w:hAnsi="仿宋" w:eastAsia="仿宋"/>
                <w:color w:val="000000"/>
                <w:sz w:val="24"/>
              </w:rPr>
            </w:pPr>
          </w:p>
        </w:tc>
        <w:tc>
          <w:tcPr>
            <w:tcW w:w="3330"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投标人资质（</w:t>
            </w:r>
            <w:r>
              <w:rPr>
                <w:rFonts w:hint="eastAsia" w:ascii="仿宋" w:hAnsi="仿宋" w:eastAsia="仿宋" w:cs="仿宋"/>
                <w:color w:val="000000"/>
                <w:sz w:val="24"/>
                <w:szCs w:val="24"/>
                <w:lang w:val="en-US" w:eastAsia="zh-CN"/>
              </w:rPr>
              <w:t>15分）</w:t>
            </w:r>
          </w:p>
        </w:tc>
        <w:tc>
          <w:tcPr>
            <w:tcW w:w="4335" w:type="dxa"/>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1</w:t>
            </w:r>
            <w:r>
              <w:rPr>
                <w:rFonts w:hint="eastAsia" w:ascii="仿宋" w:hAnsi="仿宋" w:eastAsia="仿宋" w:cs="仿宋"/>
                <w:b w:val="0"/>
                <w:bCs w:val="0"/>
                <w:color w:val="auto"/>
                <w:sz w:val="24"/>
                <w:szCs w:val="24"/>
              </w:rPr>
              <w:t xml:space="preserve">、具有安全生产监督管理部门颁发的“安全生产标准化企业证书”的得 </w:t>
            </w:r>
            <w:r>
              <w:rPr>
                <w:rFonts w:hint="eastAsia" w:ascii="仿宋" w:hAnsi="仿宋" w:eastAsia="仿宋" w:cs="仿宋"/>
                <w:b w:val="0"/>
                <w:bCs w:val="0"/>
                <w:color w:val="auto"/>
                <w:sz w:val="24"/>
                <w:szCs w:val="24"/>
                <w:lang w:val="en-US" w:eastAsia="zh-CN"/>
              </w:rPr>
              <w:t>5</w:t>
            </w:r>
            <w:r>
              <w:rPr>
                <w:rFonts w:hint="eastAsia" w:ascii="仿宋" w:hAnsi="仿宋" w:eastAsia="仿宋" w:cs="仿宋"/>
                <w:b w:val="0"/>
                <w:bCs w:val="0"/>
                <w:color w:val="auto"/>
                <w:sz w:val="24"/>
                <w:szCs w:val="24"/>
              </w:rPr>
              <w:t xml:space="preserve">分；没有不得分。 </w:t>
            </w:r>
          </w:p>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注：投标文件中提供证书扫描件或影印件。</w:t>
            </w:r>
          </w:p>
          <w:p>
            <w:pPr>
              <w:numPr>
                <w:ilvl w:val="0"/>
                <w:numId w:val="0"/>
              </w:numP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2、面料制造商具有中国环境标志产品认证证书得5分。</w:t>
            </w:r>
          </w:p>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 xml:space="preserve"> 注：投标文件中提供证书扫描件或影印件。</w:t>
            </w:r>
          </w:p>
          <w:p>
            <w:pPr>
              <w:rPr>
                <w:rFonts w:hint="eastAsia" w:ascii="仿宋" w:hAnsi="仿宋" w:eastAsia="仿宋" w:cs="仿宋"/>
                <w:sz w:val="24"/>
                <w:szCs w:val="24"/>
              </w:rPr>
            </w:pPr>
            <w:r>
              <w:rPr>
                <w:rFonts w:hint="eastAsia" w:ascii="仿宋" w:hAnsi="仿宋" w:eastAsia="仿宋" w:cs="仿宋"/>
                <w:b w:val="0"/>
                <w:bCs w:val="0"/>
                <w:color w:val="auto"/>
                <w:sz w:val="24"/>
                <w:szCs w:val="24"/>
                <w:lang w:val="en-US" w:eastAsia="zh-CN"/>
              </w:rPr>
              <w:t>3、</w:t>
            </w:r>
            <w:r>
              <w:rPr>
                <w:rFonts w:hint="eastAsia" w:ascii="仿宋" w:hAnsi="仿宋" w:eastAsia="仿宋" w:cs="仿宋"/>
                <w:sz w:val="24"/>
                <w:szCs w:val="24"/>
              </w:rPr>
              <w:t>投标供应商通过企业所在地（以营业执照为准）环保部门环评验收合格的得</w:t>
            </w:r>
            <w:r>
              <w:rPr>
                <w:rFonts w:hint="eastAsia" w:ascii="仿宋" w:hAnsi="仿宋" w:eastAsia="仿宋" w:cs="仿宋"/>
                <w:sz w:val="24"/>
                <w:szCs w:val="24"/>
                <w:lang w:val="en-US" w:eastAsia="zh-CN"/>
              </w:rPr>
              <w:t>5</w:t>
            </w:r>
            <w:r>
              <w:rPr>
                <w:rFonts w:hint="eastAsia" w:ascii="仿宋" w:hAnsi="仿宋" w:eastAsia="仿宋" w:cs="仿宋"/>
                <w:sz w:val="24"/>
                <w:szCs w:val="24"/>
              </w:rPr>
              <w:t xml:space="preserve">分。 </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注：投标文件中提供环评验收合格文件扫描件或影印件。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trPr>
        <w:tc>
          <w:tcPr>
            <w:tcW w:w="1950" w:type="dxa"/>
            <w:vMerge w:val="continue"/>
          </w:tcPr>
          <w:p>
            <w:pPr>
              <w:widowControl/>
              <w:jc w:val="center"/>
              <w:rPr>
                <w:rFonts w:hint="eastAsia" w:ascii="仿宋" w:hAnsi="仿宋" w:eastAsia="仿宋"/>
                <w:color w:val="000000"/>
                <w:sz w:val="24"/>
              </w:rPr>
            </w:pPr>
          </w:p>
        </w:tc>
        <w:tc>
          <w:tcPr>
            <w:tcW w:w="3330"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rPr>
              <w:t>技术方案与施工组织措施</w:t>
            </w:r>
            <w:r>
              <w:rPr>
                <w:rFonts w:hint="eastAsia" w:ascii="仿宋" w:hAnsi="仿宋" w:eastAsia="仿宋" w:cs="仿宋"/>
                <w:color w:val="000000"/>
                <w:sz w:val="24"/>
                <w:lang w:eastAsia="zh-CN"/>
              </w:rPr>
              <w:t>，评标小组根据供应商提供技术方案与施工组织措施的完备性、有效性、合理性</w:t>
            </w:r>
            <w:r>
              <w:rPr>
                <w:rFonts w:hint="eastAsia" w:ascii="仿宋" w:hAnsi="仿宋" w:eastAsia="仿宋" w:cs="仿宋"/>
                <w:color w:val="000000"/>
                <w:sz w:val="24"/>
                <w:lang w:val="en-US" w:eastAsia="zh-CN"/>
              </w:rPr>
              <w:t>（10分）</w:t>
            </w:r>
          </w:p>
        </w:tc>
        <w:tc>
          <w:tcPr>
            <w:tcW w:w="4335"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 w:hAnsi="仿宋" w:eastAsia="仿宋" w:cs="仿宋"/>
                <w:color w:val="000000"/>
                <w:sz w:val="24"/>
              </w:rPr>
            </w:pPr>
            <w:r>
              <w:rPr>
                <w:rFonts w:hint="eastAsia" w:ascii="仿宋" w:hAnsi="仿宋" w:eastAsia="仿宋" w:cs="仿宋"/>
                <w:color w:val="000000"/>
                <w:sz w:val="24"/>
              </w:rPr>
              <w:t>（1）方案合理、有效的得</w:t>
            </w:r>
            <w:r>
              <w:rPr>
                <w:rFonts w:hint="eastAsia" w:ascii="仿宋" w:hAnsi="仿宋" w:eastAsia="仿宋" w:cs="仿宋"/>
                <w:color w:val="000000"/>
                <w:sz w:val="24"/>
                <w:lang w:val="en-US" w:eastAsia="zh-CN"/>
              </w:rPr>
              <w:t>7</w:t>
            </w:r>
            <w:r>
              <w:rPr>
                <w:rFonts w:hint="eastAsia" w:ascii="仿宋" w:hAnsi="仿宋" w:eastAsia="仿宋" w:cs="仿宋"/>
                <w:color w:val="000000"/>
                <w:sz w:val="24"/>
              </w:rPr>
              <w:t>-</w:t>
            </w:r>
            <w:r>
              <w:rPr>
                <w:rFonts w:hint="eastAsia" w:ascii="仿宋" w:hAnsi="仿宋" w:eastAsia="仿宋" w:cs="仿宋"/>
                <w:color w:val="000000"/>
                <w:sz w:val="24"/>
                <w:lang w:val="en-US" w:eastAsia="zh-CN"/>
              </w:rPr>
              <w:t>10</w:t>
            </w:r>
            <w:r>
              <w:rPr>
                <w:rFonts w:hint="eastAsia" w:ascii="仿宋" w:hAnsi="仿宋" w:eastAsia="仿宋" w:cs="仿宋"/>
                <w:color w:val="000000"/>
                <w:sz w:val="24"/>
              </w:rPr>
              <w:t>分；</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 w:hAnsi="仿宋" w:eastAsia="仿宋" w:cs="仿宋"/>
                <w:color w:val="000000"/>
                <w:sz w:val="24"/>
              </w:rPr>
            </w:pPr>
            <w:r>
              <w:rPr>
                <w:rFonts w:hint="eastAsia" w:ascii="仿宋" w:hAnsi="仿宋" w:eastAsia="仿宋" w:cs="仿宋"/>
                <w:color w:val="000000"/>
                <w:sz w:val="24"/>
              </w:rPr>
              <w:t>（2）方案较合理的得</w:t>
            </w:r>
            <w:r>
              <w:rPr>
                <w:rFonts w:hint="eastAsia" w:ascii="仿宋" w:hAnsi="仿宋" w:eastAsia="仿宋" w:cs="仿宋"/>
                <w:color w:val="000000"/>
                <w:sz w:val="24"/>
                <w:lang w:val="en-US" w:eastAsia="zh-CN"/>
              </w:rPr>
              <w:t>4</w:t>
            </w:r>
            <w:r>
              <w:rPr>
                <w:rFonts w:hint="eastAsia" w:ascii="仿宋" w:hAnsi="仿宋" w:eastAsia="仿宋" w:cs="仿宋"/>
                <w:color w:val="000000"/>
                <w:sz w:val="24"/>
              </w:rPr>
              <w:t>-</w:t>
            </w:r>
            <w:r>
              <w:rPr>
                <w:rFonts w:hint="eastAsia" w:ascii="仿宋" w:hAnsi="仿宋" w:eastAsia="仿宋" w:cs="仿宋"/>
                <w:color w:val="000000"/>
                <w:sz w:val="24"/>
                <w:lang w:val="en-US" w:eastAsia="zh-CN"/>
              </w:rPr>
              <w:t>8</w:t>
            </w:r>
            <w:r>
              <w:rPr>
                <w:rFonts w:hint="eastAsia" w:ascii="仿宋" w:hAnsi="仿宋" w:eastAsia="仿宋" w:cs="仿宋"/>
                <w:color w:val="000000"/>
                <w:sz w:val="24"/>
              </w:rPr>
              <w:t>分；</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 w:hAnsi="仿宋" w:eastAsia="仿宋" w:cs="仿宋"/>
                <w:color w:val="000000"/>
                <w:sz w:val="24"/>
              </w:rPr>
            </w:pPr>
            <w:r>
              <w:rPr>
                <w:rFonts w:hint="eastAsia" w:ascii="仿宋" w:hAnsi="仿宋" w:eastAsia="仿宋" w:cs="仿宋"/>
                <w:color w:val="000000"/>
                <w:sz w:val="24"/>
              </w:rPr>
              <w:t>（3）方案合理性一般的得</w:t>
            </w:r>
            <w:r>
              <w:rPr>
                <w:rFonts w:hint="eastAsia" w:ascii="仿宋" w:hAnsi="仿宋" w:eastAsia="仿宋" w:cs="仿宋"/>
                <w:color w:val="000000"/>
                <w:sz w:val="24"/>
                <w:lang w:val="en-US" w:eastAsia="zh-CN"/>
              </w:rPr>
              <w:t>1</w:t>
            </w:r>
            <w:r>
              <w:rPr>
                <w:rFonts w:hint="eastAsia" w:ascii="仿宋" w:hAnsi="仿宋" w:eastAsia="仿宋" w:cs="仿宋"/>
                <w:color w:val="000000"/>
                <w:sz w:val="24"/>
              </w:rPr>
              <w:t>-</w:t>
            </w:r>
            <w:r>
              <w:rPr>
                <w:rFonts w:hint="eastAsia" w:ascii="仿宋" w:hAnsi="仿宋" w:eastAsia="仿宋" w:cs="仿宋"/>
                <w:color w:val="000000"/>
                <w:sz w:val="24"/>
                <w:lang w:val="en-US" w:eastAsia="zh-CN"/>
              </w:rPr>
              <w:t>5</w:t>
            </w:r>
            <w:r>
              <w:rPr>
                <w:rFonts w:hint="eastAsia" w:ascii="仿宋" w:hAnsi="仿宋" w:eastAsia="仿宋" w:cs="仿宋"/>
                <w:color w:val="000000"/>
                <w:sz w:val="24"/>
              </w:rPr>
              <w:t xml:space="preserve"> 分。 </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 w:hAnsi="仿宋" w:eastAsia="仿宋" w:cs="仿宋"/>
                <w:color w:val="000000"/>
                <w:sz w:val="24"/>
              </w:rPr>
            </w:pPr>
            <w:r>
              <w:rPr>
                <w:rFonts w:hint="eastAsia" w:ascii="仿宋" w:hAnsi="仿宋" w:eastAsia="仿宋" w:cs="仿宋"/>
                <w:color w:val="000000"/>
                <w:sz w:val="24"/>
              </w:rPr>
              <w:t>注：提供详细的现场施工方案，人员配备， 施工步骤等，不提供不得分。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trPr>
        <w:tc>
          <w:tcPr>
            <w:tcW w:w="1950" w:type="dxa"/>
            <w:vMerge w:val="continue"/>
          </w:tcPr>
          <w:p>
            <w:pPr>
              <w:widowControl/>
              <w:jc w:val="center"/>
              <w:rPr>
                <w:rFonts w:hint="eastAsia" w:ascii="仿宋" w:hAnsi="仿宋" w:eastAsia="仿宋"/>
                <w:color w:val="000000"/>
                <w:sz w:val="24"/>
              </w:rPr>
            </w:pPr>
          </w:p>
        </w:tc>
        <w:tc>
          <w:tcPr>
            <w:tcW w:w="3330"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4"/>
                <w:lang w:eastAsia="zh-CN"/>
              </w:rPr>
            </w:pPr>
            <w:r>
              <w:rPr>
                <w:rFonts w:hint="eastAsia" w:ascii="仿宋" w:hAnsi="仿宋" w:eastAsia="仿宋" w:cs="仿宋"/>
                <w:color w:val="000000"/>
                <w:sz w:val="24"/>
              </w:rPr>
              <w:t>安全生产、文明施工、环境保护管理</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5分</w:t>
            </w:r>
            <w:r>
              <w:rPr>
                <w:rFonts w:hint="eastAsia" w:ascii="仿宋" w:hAnsi="仿宋" w:eastAsia="仿宋" w:cs="仿宋"/>
                <w:color w:val="000000"/>
                <w:sz w:val="24"/>
                <w:lang w:eastAsia="zh-CN"/>
              </w:rPr>
              <w:t>）</w:t>
            </w:r>
          </w:p>
        </w:tc>
        <w:tc>
          <w:tcPr>
            <w:tcW w:w="4335"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 w:hAnsi="仿宋" w:eastAsia="仿宋" w:cs="仿宋"/>
                <w:color w:val="000000"/>
                <w:sz w:val="24"/>
              </w:rPr>
            </w:pPr>
            <w:r>
              <w:rPr>
                <w:rFonts w:hint="eastAsia" w:ascii="仿宋" w:hAnsi="仿宋" w:eastAsia="仿宋" w:cs="仿宋"/>
                <w:color w:val="000000"/>
                <w:sz w:val="24"/>
              </w:rPr>
              <w:t>评标小组根据供应商提供的安全生产、文明施工、环境保护管理制度与措施的健全程度（</w:t>
            </w:r>
            <w:r>
              <w:rPr>
                <w:rFonts w:hint="eastAsia" w:ascii="仿宋" w:hAnsi="仿宋" w:eastAsia="仿宋" w:cs="仿宋"/>
                <w:color w:val="000000"/>
                <w:sz w:val="24"/>
                <w:lang w:val="en-US" w:eastAsia="zh-CN"/>
              </w:rPr>
              <w:t>0-5</w:t>
            </w:r>
            <w:r>
              <w:rPr>
                <w:rFonts w:hint="eastAsia" w:ascii="仿宋" w:hAnsi="仿宋" w:eastAsia="仿宋" w:cs="仿宋"/>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4" w:hRule="atLeast"/>
        </w:trPr>
        <w:tc>
          <w:tcPr>
            <w:tcW w:w="1950" w:type="dxa"/>
            <w:vMerge w:val="continue"/>
          </w:tcPr>
          <w:p>
            <w:pPr>
              <w:widowControl/>
              <w:jc w:val="center"/>
              <w:rPr>
                <w:rFonts w:ascii="仿宋" w:hAnsi="仿宋" w:eastAsia="仿宋"/>
                <w:color w:val="000000"/>
                <w:sz w:val="24"/>
              </w:rPr>
            </w:pPr>
          </w:p>
        </w:tc>
        <w:tc>
          <w:tcPr>
            <w:tcW w:w="3330"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人员配备（</w:t>
            </w:r>
            <w:r>
              <w:rPr>
                <w:rFonts w:hint="eastAsia" w:ascii="仿宋" w:hAnsi="仿宋" w:eastAsia="仿宋" w:cs="仿宋"/>
                <w:color w:val="000000"/>
                <w:sz w:val="24"/>
                <w:lang w:val="en-US" w:eastAsia="zh-CN"/>
              </w:rPr>
              <w:t>5分</w:t>
            </w:r>
            <w:r>
              <w:rPr>
                <w:rFonts w:hint="eastAsia" w:ascii="仿宋" w:hAnsi="仿宋" w:eastAsia="仿宋" w:cs="仿宋"/>
                <w:color w:val="000000"/>
                <w:sz w:val="24"/>
                <w:lang w:eastAsia="zh-CN"/>
              </w:rPr>
              <w:t>）</w:t>
            </w:r>
          </w:p>
        </w:tc>
        <w:tc>
          <w:tcPr>
            <w:tcW w:w="4335" w:type="dxa"/>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拟配备的售后服务人员在： </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1）10人及以上，且人员专业、经验丰富的得5分； </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2）7-8人，且人员较专业、经验较丰富的的得3分； </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3）5人及以下的不得分。 </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 w:hAnsi="仿宋" w:eastAsia="仿宋" w:cs="仿宋"/>
                <w:color w:val="000000"/>
                <w:sz w:val="24"/>
                <w:lang w:eastAsia="zh-CN"/>
              </w:rPr>
            </w:pPr>
            <w:r>
              <w:rPr>
                <w:rFonts w:hint="eastAsia" w:ascii="仿宋" w:hAnsi="仿宋" w:eastAsia="仿宋" w:cs="仿宋"/>
                <w:sz w:val="24"/>
                <w:szCs w:val="24"/>
                <w:lang w:val="en-US" w:eastAsia="zh-CN"/>
              </w:rPr>
              <w:t>响应文件中须提供人员名单及供应商为其缴纳的近3个月内任一个月社保证明材料扫描件或影印件.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5" w:hRule="atLeast"/>
        </w:trPr>
        <w:tc>
          <w:tcPr>
            <w:tcW w:w="1950" w:type="dxa"/>
            <w:vMerge w:val="continue"/>
          </w:tcPr>
          <w:p>
            <w:pPr>
              <w:widowControl/>
              <w:jc w:val="center"/>
              <w:rPr>
                <w:rFonts w:ascii="仿宋" w:hAnsi="仿宋" w:eastAsia="仿宋"/>
                <w:color w:val="000000"/>
                <w:sz w:val="24"/>
              </w:rPr>
            </w:pPr>
          </w:p>
        </w:tc>
        <w:tc>
          <w:tcPr>
            <w:tcW w:w="333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类似安装业绩（</w:t>
            </w:r>
            <w:r>
              <w:rPr>
                <w:rFonts w:hint="eastAsia" w:ascii="仿宋" w:hAnsi="仿宋" w:eastAsia="仿宋" w:cs="仿宋"/>
                <w:color w:val="000000"/>
                <w:sz w:val="24"/>
                <w:lang w:val="en-US" w:eastAsia="zh-CN"/>
              </w:rPr>
              <w:t>16分</w:t>
            </w:r>
            <w:r>
              <w:rPr>
                <w:rFonts w:hint="eastAsia" w:ascii="仿宋" w:hAnsi="仿宋" w:eastAsia="仿宋" w:cs="仿宋"/>
                <w:color w:val="000000"/>
                <w:sz w:val="24"/>
                <w:lang w:eastAsia="zh-CN"/>
              </w:rPr>
              <w:t>）</w:t>
            </w:r>
          </w:p>
        </w:tc>
        <w:tc>
          <w:tcPr>
            <w:tcW w:w="4335" w:type="dxa"/>
            <w:vAlign w:val="center"/>
          </w:tcPr>
          <w:p>
            <w:pPr>
              <w:rPr>
                <w:rFonts w:hint="eastAsia" w:ascii="仿宋" w:hAnsi="仿宋" w:eastAsia="仿宋" w:cs="仿宋"/>
                <w:sz w:val="24"/>
                <w:szCs w:val="24"/>
              </w:rPr>
            </w:pPr>
            <w:r>
              <w:rPr>
                <w:rFonts w:hint="eastAsia" w:ascii="仿宋" w:hAnsi="仿宋" w:eastAsia="仿宋" w:cs="仿宋"/>
                <w:sz w:val="24"/>
                <w:szCs w:val="24"/>
              </w:rPr>
              <w:t>自201</w:t>
            </w:r>
            <w:r>
              <w:rPr>
                <w:rFonts w:hint="eastAsia" w:ascii="仿宋" w:hAnsi="仿宋" w:eastAsia="仿宋" w:cs="仿宋"/>
                <w:sz w:val="24"/>
                <w:szCs w:val="24"/>
                <w:lang w:val="en-US" w:eastAsia="zh-CN"/>
              </w:rPr>
              <w:t>8</w:t>
            </w:r>
            <w:r>
              <w:rPr>
                <w:rFonts w:hint="eastAsia" w:ascii="仿宋" w:hAnsi="仿宋" w:eastAsia="仿宋" w:cs="仿宋"/>
                <w:sz w:val="24"/>
                <w:szCs w:val="24"/>
              </w:rPr>
              <w:t>年1 月1 日以来（以合同签订时间为准），供应商具有窗帘供货及安装项目业绩，</w:t>
            </w:r>
            <w:r>
              <w:rPr>
                <w:rFonts w:hint="eastAsia" w:ascii="仿宋" w:hAnsi="仿宋" w:eastAsia="仿宋" w:cs="仿宋"/>
                <w:sz w:val="24"/>
                <w:szCs w:val="24"/>
                <w:lang w:eastAsia="zh-CN"/>
              </w:rPr>
              <w:t>金额在</w:t>
            </w:r>
            <w:r>
              <w:rPr>
                <w:rFonts w:hint="eastAsia" w:ascii="仿宋" w:hAnsi="仿宋" w:eastAsia="仿宋" w:cs="仿宋"/>
                <w:sz w:val="24"/>
                <w:szCs w:val="24"/>
                <w:lang w:val="en-US" w:eastAsia="zh-CN"/>
              </w:rPr>
              <w:t>10万元以上，</w:t>
            </w:r>
            <w:r>
              <w:rPr>
                <w:rFonts w:hint="eastAsia" w:ascii="仿宋" w:hAnsi="仿宋" w:eastAsia="仿宋" w:cs="仿宋"/>
                <w:sz w:val="24"/>
                <w:szCs w:val="24"/>
              </w:rPr>
              <w:t>提供</w:t>
            </w: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份</w:t>
            </w:r>
            <w:r>
              <w:rPr>
                <w:rFonts w:hint="eastAsia" w:ascii="仿宋" w:hAnsi="仿宋" w:eastAsia="仿宋" w:cs="仿宋"/>
                <w:sz w:val="24"/>
                <w:szCs w:val="24"/>
              </w:rPr>
              <w:t xml:space="preserve">得 </w:t>
            </w:r>
            <w:r>
              <w:rPr>
                <w:rFonts w:hint="eastAsia" w:ascii="仿宋" w:hAnsi="仿宋" w:eastAsia="仿宋" w:cs="仿宋"/>
                <w:sz w:val="24"/>
                <w:szCs w:val="24"/>
                <w:lang w:val="en-US" w:eastAsia="zh-CN"/>
              </w:rPr>
              <w:t>8</w:t>
            </w:r>
            <w:r>
              <w:rPr>
                <w:rFonts w:hint="eastAsia" w:ascii="仿宋" w:hAnsi="仿宋" w:eastAsia="仿宋" w:cs="仿宋"/>
                <w:sz w:val="24"/>
                <w:szCs w:val="24"/>
              </w:rPr>
              <w:t>分，</w:t>
            </w:r>
            <w:r>
              <w:rPr>
                <w:rFonts w:hint="eastAsia" w:ascii="仿宋" w:hAnsi="仿宋" w:eastAsia="仿宋" w:cs="仿宋"/>
                <w:sz w:val="24"/>
                <w:szCs w:val="24"/>
                <w:lang w:eastAsia="zh-CN"/>
              </w:rPr>
              <w:t>满分</w:t>
            </w:r>
            <w:r>
              <w:rPr>
                <w:rFonts w:hint="eastAsia" w:ascii="仿宋" w:hAnsi="仿宋" w:eastAsia="仿宋" w:cs="仿宋"/>
                <w:sz w:val="24"/>
                <w:szCs w:val="24"/>
                <w:lang w:val="en-US" w:eastAsia="zh-CN"/>
              </w:rPr>
              <w:t>16分</w:t>
            </w:r>
            <w:r>
              <w:rPr>
                <w:rFonts w:hint="eastAsia" w:ascii="仿宋" w:hAnsi="仿宋" w:eastAsia="仿宋" w:cs="仿宋"/>
                <w:sz w:val="24"/>
                <w:szCs w:val="24"/>
              </w:rPr>
              <w:t xml:space="preserve">。 </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rPr>
            </w:pPr>
            <w:r>
              <w:rPr>
                <w:rFonts w:hint="eastAsia" w:ascii="仿宋" w:hAnsi="仿宋" w:eastAsia="仿宋" w:cs="仿宋"/>
                <w:sz w:val="24"/>
                <w:szCs w:val="24"/>
              </w:rPr>
              <w:t>备注：响应文件中须</w:t>
            </w:r>
            <w:r>
              <w:rPr>
                <w:rFonts w:hint="eastAsia" w:ascii="仿宋" w:hAnsi="仿宋" w:eastAsia="仿宋" w:cs="仿宋"/>
                <w:sz w:val="24"/>
                <w:szCs w:val="24"/>
                <w:lang w:eastAsia="zh-CN"/>
              </w:rPr>
              <w:t>同时</w:t>
            </w:r>
            <w:r>
              <w:rPr>
                <w:rFonts w:hint="eastAsia" w:ascii="仿宋" w:hAnsi="仿宋" w:eastAsia="仿宋" w:cs="仿宋"/>
                <w:sz w:val="24"/>
                <w:szCs w:val="24"/>
              </w:rPr>
              <w:t>提供</w:t>
            </w:r>
            <w:r>
              <w:rPr>
                <w:rFonts w:hint="eastAsia" w:ascii="仿宋" w:hAnsi="仿宋" w:eastAsia="仿宋" w:cs="仿宋"/>
                <w:sz w:val="24"/>
                <w:szCs w:val="24"/>
                <w:lang w:eastAsia="zh-CN"/>
              </w:rPr>
              <w:t>中标通知书及</w:t>
            </w:r>
            <w:r>
              <w:rPr>
                <w:rFonts w:hint="eastAsia" w:ascii="仿宋" w:hAnsi="仿宋" w:eastAsia="仿宋" w:cs="仿宋"/>
                <w:sz w:val="24"/>
                <w:szCs w:val="24"/>
              </w:rPr>
              <w:t>业绩合同扫描件或影印件，</w:t>
            </w:r>
            <w:r>
              <w:rPr>
                <w:rFonts w:hint="eastAsia" w:ascii="仿宋" w:hAnsi="仿宋" w:eastAsia="仿宋" w:cs="仿宋"/>
                <w:sz w:val="24"/>
                <w:szCs w:val="24"/>
                <w:lang w:eastAsia="zh-CN"/>
              </w:rPr>
              <w:t>缺少一项则不得分</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3" w:hRule="atLeast"/>
        </w:trPr>
        <w:tc>
          <w:tcPr>
            <w:tcW w:w="1950" w:type="dxa"/>
          </w:tcPr>
          <w:p>
            <w:pPr>
              <w:widowControl/>
              <w:jc w:val="center"/>
              <w:rPr>
                <w:rFonts w:ascii="仿宋" w:hAnsi="仿宋" w:eastAsia="仿宋"/>
                <w:color w:val="000000"/>
                <w:sz w:val="24"/>
              </w:rPr>
            </w:pPr>
          </w:p>
          <w:p>
            <w:pPr>
              <w:widowControl/>
              <w:rPr>
                <w:rFonts w:ascii="仿宋" w:hAnsi="仿宋" w:eastAsia="仿宋"/>
                <w:color w:val="000000"/>
                <w:sz w:val="24"/>
              </w:rPr>
            </w:pPr>
          </w:p>
          <w:p>
            <w:pPr>
              <w:widowControl/>
              <w:jc w:val="center"/>
              <w:rPr>
                <w:rFonts w:ascii="仿宋" w:hAnsi="仿宋" w:eastAsia="仿宋"/>
                <w:color w:val="000000"/>
                <w:sz w:val="24"/>
              </w:rPr>
            </w:pPr>
            <w:r>
              <w:rPr>
                <w:rFonts w:hint="eastAsia" w:ascii="仿宋" w:hAnsi="仿宋" w:eastAsia="仿宋"/>
                <w:color w:val="000000"/>
                <w:sz w:val="24"/>
              </w:rPr>
              <w:t>项目报价</w:t>
            </w:r>
          </w:p>
          <w:p>
            <w:pPr>
              <w:widowControl/>
              <w:jc w:val="center"/>
              <w:rPr>
                <w:rFonts w:ascii="仿宋" w:hAnsi="仿宋" w:eastAsia="仿宋"/>
                <w:color w:val="000000"/>
                <w:sz w:val="24"/>
              </w:rPr>
            </w:pPr>
            <w:r>
              <w:rPr>
                <w:rFonts w:hint="eastAsia" w:ascii="仿宋" w:hAnsi="仿宋" w:eastAsia="仿宋"/>
                <w:color w:val="000000"/>
                <w:sz w:val="24"/>
              </w:rPr>
              <w:t>(</w:t>
            </w:r>
            <w:r>
              <w:rPr>
                <w:rFonts w:hint="eastAsia" w:ascii="仿宋" w:hAnsi="仿宋" w:eastAsia="仿宋"/>
                <w:color w:val="000000"/>
                <w:sz w:val="24"/>
                <w:lang w:val="en-US" w:eastAsia="zh-CN"/>
              </w:rPr>
              <w:t>30</w:t>
            </w:r>
            <w:r>
              <w:rPr>
                <w:rFonts w:hint="eastAsia" w:ascii="仿宋" w:hAnsi="仿宋" w:eastAsia="仿宋"/>
                <w:color w:val="000000"/>
                <w:sz w:val="24"/>
              </w:rPr>
              <w:t>分)</w:t>
            </w:r>
          </w:p>
        </w:tc>
        <w:tc>
          <w:tcPr>
            <w:tcW w:w="3330"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olor w:val="000000"/>
                <w:sz w:val="24"/>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olor w:val="000000"/>
                <w:sz w:val="24"/>
              </w:rPr>
            </w:pPr>
            <w:r>
              <w:rPr>
                <w:rFonts w:ascii="仿宋" w:hAnsi="仿宋" w:eastAsia="仿宋"/>
                <w:color w:val="000000"/>
                <w:sz w:val="24"/>
              </w:rPr>
              <w:t>根据</w:t>
            </w:r>
            <w:r>
              <w:rPr>
                <w:rFonts w:hint="eastAsia" w:ascii="仿宋" w:hAnsi="仿宋" w:eastAsia="仿宋"/>
                <w:color w:val="000000"/>
                <w:sz w:val="24"/>
              </w:rPr>
              <w:t>项目报价</w:t>
            </w:r>
            <w:r>
              <w:rPr>
                <w:rFonts w:ascii="仿宋" w:hAnsi="仿宋" w:eastAsia="仿宋"/>
                <w:color w:val="000000"/>
                <w:sz w:val="24"/>
              </w:rPr>
              <w:t>清单</w:t>
            </w:r>
            <w:r>
              <w:rPr>
                <w:rFonts w:hint="eastAsia" w:ascii="仿宋" w:hAnsi="仿宋" w:eastAsia="仿宋"/>
                <w:color w:val="000000"/>
                <w:sz w:val="24"/>
              </w:rPr>
              <w:t>列出价格明细和合计价，</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olor w:val="000000"/>
                <w:sz w:val="24"/>
              </w:rPr>
            </w:pPr>
            <w:r>
              <w:rPr>
                <w:rFonts w:hint="eastAsia" w:ascii="仿宋" w:hAnsi="仿宋" w:eastAsia="仿宋"/>
                <w:color w:val="000000"/>
                <w:sz w:val="24"/>
              </w:rPr>
              <w:t>此项封顶最高</w:t>
            </w:r>
            <w:r>
              <w:rPr>
                <w:rFonts w:hint="eastAsia" w:ascii="仿宋" w:hAnsi="仿宋" w:eastAsia="仿宋"/>
                <w:color w:val="000000"/>
                <w:sz w:val="24"/>
                <w:lang w:val="en-US" w:eastAsia="zh-CN"/>
              </w:rPr>
              <w:t>30</w:t>
            </w:r>
            <w:r>
              <w:rPr>
                <w:rFonts w:hint="eastAsia" w:ascii="仿宋" w:hAnsi="仿宋" w:eastAsia="仿宋"/>
                <w:color w:val="000000"/>
                <w:sz w:val="24"/>
              </w:rPr>
              <w:t>分。</w:t>
            </w:r>
          </w:p>
        </w:tc>
        <w:tc>
          <w:tcPr>
            <w:tcW w:w="4335"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olor w:val="000000"/>
                <w:sz w:val="24"/>
              </w:rPr>
            </w:pPr>
            <w:r>
              <w:rPr>
                <w:rFonts w:hint="eastAsia" w:ascii="仿宋" w:hAnsi="仿宋" w:eastAsia="仿宋"/>
                <w:color w:val="000000"/>
                <w:sz w:val="24"/>
              </w:rPr>
              <w:t>未报价0分；</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rPr>
            </w:pPr>
            <w:r>
              <w:rPr>
                <w:rFonts w:hint="eastAsia" w:ascii="仿宋" w:hAnsi="仿宋" w:eastAsia="仿宋"/>
                <w:color w:val="000000"/>
                <w:sz w:val="24"/>
                <w:lang w:val="en-US" w:eastAsia="zh-CN"/>
              </w:rPr>
              <w:t>1、</w:t>
            </w:r>
            <w:r>
              <w:rPr>
                <w:rFonts w:hint="eastAsia" w:ascii="仿宋" w:hAnsi="仿宋" w:eastAsia="仿宋"/>
                <w:color w:val="000000"/>
                <w:sz w:val="24"/>
              </w:rPr>
              <w:t>评标基准价：</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rPr>
            </w:pPr>
            <w:r>
              <w:rPr>
                <w:rFonts w:hint="eastAsia" w:ascii="仿宋" w:hAnsi="仿宋" w:eastAsia="仿宋"/>
                <w:color w:val="000000"/>
                <w:sz w:val="24"/>
              </w:rPr>
              <w:t>（1）有效评审价的算术平均值作为评选基准价；</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rPr>
            </w:pPr>
            <w:r>
              <w:rPr>
                <w:rFonts w:hint="eastAsia" w:ascii="仿宋" w:hAnsi="仿宋" w:eastAsia="仿宋"/>
                <w:color w:val="000000"/>
                <w:sz w:val="24"/>
                <w:lang w:val="en-US" w:eastAsia="zh-CN"/>
              </w:rPr>
              <w:t>2</w:t>
            </w:r>
            <w:r>
              <w:rPr>
                <w:rFonts w:hint="eastAsia" w:ascii="仿宋" w:hAnsi="仿宋" w:eastAsia="仿宋"/>
                <w:color w:val="000000"/>
                <w:sz w:val="24"/>
              </w:rPr>
              <w:t>、计算办法</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rPr>
            </w:pPr>
            <w:r>
              <w:rPr>
                <w:rFonts w:hint="eastAsia" w:ascii="仿宋" w:hAnsi="仿宋" w:eastAsia="仿宋"/>
                <w:color w:val="000000"/>
                <w:sz w:val="24"/>
              </w:rPr>
              <w:t>高于基准价的有效投标报价得分=</w:t>
            </w:r>
            <w:r>
              <w:rPr>
                <w:rFonts w:hint="eastAsia" w:ascii="仿宋" w:hAnsi="仿宋" w:eastAsia="仿宋"/>
                <w:color w:val="000000"/>
                <w:sz w:val="24"/>
                <w:lang w:val="en-US" w:eastAsia="zh-CN"/>
              </w:rPr>
              <w:t>30</w:t>
            </w:r>
            <w:r>
              <w:rPr>
                <w:rFonts w:hint="eastAsia" w:ascii="仿宋" w:hAnsi="仿宋" w:eastAsia="仿宋"/>
                <w:color w:val="000000"/>
                <w:sz w:val="24"/>
              </w:rPr>
              <w:t>-（该投标报价-基准价）/基准价*100</w:t>
            </w:r>
            <w:r>
              <w:rPr>
                <w:rFonts w:hint="eastAsia" w:ascii="仿宋" w:hAnsi="仿宋" w:eastAsia="仿宋"/>
                <w:color w:val="000000"/>
                <w:sz w:val="24"/>
                <w:lang w:val="en-US" w:eastAsia="zh-CN"/>
              </w:rPr>
              <w:t>%</w:t>
            </w:r>
            <w:r>
              <w:rPr>
                <w:rFonts w:hint="eastAsia" w:ascii="仿宋" w:hAnsi="仿宋" w:eastAsia="仿宋"/>
                <w:color w:val="000000"/>
                <w:sz w:val="24"/>
              </w:rPr>
              <w:t>*1，即比基准价每高1%扣1分，扣完为止。</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olor w:val="000000"/>
                <w:sz w:val="24"/>
              </w:rPr>
            </w:pPr>
            <w:r>
              <w:rPr>
                <w:rFonts w:hint="eastAsia" w:ascii="仿宋" w:hAnsi="仿宋" w:eastAsia="仿宋"/>
                <w:color w:val="000000"/>
                <w:sz w:val="24"/>
              </w:rPr>
              <w:t>低于基准价的有效投标报价得分=</w:t>
            </w:r>
            <w:r>
              <w:rPr>
                <w:rFonts w:hint="eastAsia" w:ascii="仿宋" w:hAnsi="仿宋" w:eastAsia="仿宋"/>
                <w:color w:val="000000"/>
                <w:sz w:val="24"/>
                <w:lang w:val="en-US" w:eastAsia="zh-CN"/>
              </w:rPr>
              <w:t>30</w:t>
            </w:r>
            <w:r>
              <w:rPr>
                <w:rFonts w:hint="eastAsia" w:ascii="仿宋" w:hAnsi="仿宋" w:eastAsia="仿宋"/>
                <w:color w:val="000000"/>
                <w:sz w:val="24"/>
              </w:rPr>
              <w:t>-（基准价-该投标报价）/基准价*100</w:t>
            </w:r>
            <w:r>
              <w:rPr>
                <w:rFonts w:hint="eastAsia" w:ascii="仿宋" w:hAnsi="仿宋" w:eastAsia="仿宋"/>
                <w:color w:val="000000"/>
                <w:sz w:val="24"/>
                <w:lang w:val="en-US" w:eastAsia="zh-CN"/>
              </w:rPr>
              <w:t>%</w:t>
            </w:r>
            <w:r>
              <w:rPr>
                <w:rFonts w:hint="eastAsia" w:ascii="仿宋" w:hAnsi="仿宋" w:eastAsia="仿宋"/>
                <w:color w:val="000000"/>
                <w:sz w:val="24"/>
              </w:rPr>
              <w:t>*0.5，即比基准价每低1%扣0.5分，扣完为止。</w:t>
            </w:r>
          </w:p>
        </w:tc>
      </w:tr>
    </w:tbl>
    <w:p>
      <w:pPr>
        <w:widowControl/>
        <w:jc w:val="center"/>
        <w:rPr>
          <w:rFonts w:ascii="仿宋" w:hAnsi="仿宋" w:eastAsia="仿宋"/>
          <w:color w:val="000000"/>
          <w:sz w:val="30"/>
          <w:szCs w:val="30"/>
        </w:rPr>
      </w:pPr>
    </w:p>
    <w:p>
      <w:pPr>
        <w:widowControl/>
        <w:jc w:val="center"/>
        <w:rPr>
          <w:rFonts w:hint="eastAsia" w:ascii="仿宋" w:hAnsi="仿宋" w:eastAsia="仿宋"/>
          <w:color w:val="000000"/>
          <w:sz w:val="30"/>
          <w:szCs w:val="30"/>
        </w:rPr>
      </w:pPr>
    </w:p>
    <w:p>
      <w:pPr>
        <w:widowControl/>
        <w:jc w:val="center"/>
        <w:rPr>
          <w:rFonts w:hint="eastAsia" w:ascii="仿宋" w:hAnsi="仿宋" w:eastAsia="仿宋"/>
          <w:color w:val="000000"/>
          <w:sz w:val="30"/>
          <w:szCs w:val="30"/>
        </w:rPr>
      </w:pPr>
    </w:p>
    <w:p>
      <w:pPr>
        <w:widowControl/>
        <w:jc w:val="center"/>
        <w:rPr>
          <w:rFonts w:hint="eastAsia" w:ascii="仿宋" w:hAnsi="仿宋" w:eastAsia="仿宋"/>
          <w:color w:val="000000"/>
          <w:sz w:val="30"/>
          <w:szCs w:val="30"/>
        </w:rPr>
      </w:pPr>
    </w:p>
    <w:p>
      <w:pPr>
        <w:widowControl/>
        <w:jc w:val="center"/>
        <w:rPr>
          <w:rFonts w:hint="eastAsia" w:ascii="仿宋" w:hAnsi="仿宋" w:eastAsia="仿宋"/>
          <w:color w:val="000000"/>
          <w:sz w:val="30"/>
          <w:szCs w:val="30"/>
        </w:rPr>
      </w:pPr>
    </w:p>
    <w:p>
      <w:pPr>
        <w:widowControl/>
        <w:jc w:val="center"/>
        <w:rPr>
          <w:rFonts w:hint="eastAsia" w:ascii="仿宋" w:hAnsi="仿宋" w:eastAsia="仿宋"/>
          <w:color w:val="000000"/>
          <w:sz w:val="30"/>
          <w:szCs w:val="30"/>
        </w:rPr>
      </w:pPr>
    </w:p>
    <w:p>
      <w:pPr>
        <w:widowControl/>
        <w:jc w:val="center"/>
        <w:rPr>
          <w:rFonts w:hint="eastAsia" w:ascii="仿宋" w:hAnsi="仿宋" w:eastAsia="仿宋"/>
          <w:color w:val="000000"/>
          <w:sz w:val="30"/>
          <w:szCs w:val="30"/>
        </w:rPr>
      </w:pPr>
    </w:p>
    <w:p>
      <w:pPr>
        <w:widowControl/>
        <w:jc w:val="center"/>
        <w:rPr>
          <w:rFonts w:hint="eastAsia" w:ascii="仿宋" w:hAnsi="仿宋" w:eastAsia="仿宋"/>
          <w:color w:val="000000"/>
          <w:sz w:val="30"/>
          <w:szCs w:val="30"/>
        </w:rPr>
      </w:pPr>
    </w:p>
    <w:p>
      <w:pPr>
        <w:widowControl/>
        <w:jc w:val="center"/>
        <w:rPr>
          <w:rFonts w:hint="eastAsia" w:ascii="仿宋" w:hAnsi="仿宋" w:eastAsia="仿宋"/>
          <w:color w:val="000000"/>
          <w:sz w:val="30"/>
          <w:szCs w:val="30"/>
        </w:rPr>
      </w:pPr>
    </w:p>
    <w:p>
      <w:pPr>
        <w:pStyle w:val="2"/>
        <w:rPr>
          <w:rFonts w:hint="eastAsia" w:ascii="仿宋" w:hAnsi="仿宋" w:eastAsia="仿宋"/>
          <w:color w:val="000000"/>
          <w:sz w:val="30"/>
          <w:szCs w:val="30"/>
        </w:rPr>
      </w:pPr>
    </w:p>
    <w:p>
      <w:pPr>
        <w:rPr>
          <w:rFonts w:hint="eastAsia" w:ascii="仿宋" w:hAnsi="仿宋" w:eastAsia="仿宋"/>
          <w:color w:val="000000"/>
          <w:sz w:val="30"/>
          <w:szCs w:val="30"/>
        </w:rPr>
      </w:pPr>
    </w:p>
    <w:p>
      <w:pPr>
        <w:pStyle w:val="2"/>
        <w:rPr>
          <w:rFonts w:hint="eastAsia"/>
        </w:rPr>
      </w:pPr>
    </w:p>
    <w:p>
      <w:pPr>
        <w:widowControl/>
        <w:jc w:val="center"/>
        <w:rPr>
          <w:rFonts w:hint="eastAsia" w:ascii="仿宋" w:hAnsi="仿宋" w:eastAsia="仿宋"/>
          <w:color w:val="000000"/>
          <w:sz w:val="30"/>
          <w:szCs w:val="30"/>
        </w:rPr>
      </w:pPr>
    </w:p>
    <w:p>
      <w:pPr>
        <w:widowControl/>
        <w:jc w:val="center"/>
        <w:rPr>
          <w:rFonts w:ascii="仿宋" w:hAnsi="仿宋" w:eastAsia="仿宋"/>
          <w:color w:val="000000"/>
          <w:sz w:val="30"/>
          <w:szCs w:val="30"/>
        </w:rPr>
      </w:pPr>
      <w:r>
        <w:rPr>
          <w:rFonts w:hint="eastAsia" w:ascii="仿宋" w:hAnsi="仿宋" w:eastAsia="仿宋"/>
          <w:color w:val="000000"/>
          <w:sz w:val="30"/>
          <w:szCs w:val="30"/>
        </w:rPr>
        <w:t>九、其它</w:t>
      </w:r>
    </w:p>
    <w:p>
      <w:pPr>
        <w:ind w:firstLine="525" w:firstLineChars="175"/>
        <w:rPr>
          <w:rFonts w:ascii="仿宋" w:hAnsi="仿宋" w:eastAsia="仿宋"/>
          <w:color w:val="000000"/>
          <w:sz w:val="30"/>
          <w:szCs w:val="30"/>
        </w:rPr>
      </w:pPr>
      <w:r>
        <w:rPr>
          <w:rFonts w:hint="eastAsia" w:ascii="仿宋" w:hAnsi="仿宋" w:eastAsia="仿宋"/>
          <w:color w:val="000000"/>
          <w:sz w:val="30"/>
          <w:szCs w:val="30"/>
        </w:rPr>
        <w:t>1．本招标文件的最终解释权归合肥市第</w:t>
      </w:r>
      <w:r>
        <w:rPr>
          <w:rFonts w:hint="eastAsia" w:ascii="仿宋" w:hAnsi="仿宋" w:eastAsia="仿宋"/>
          <w:color w:val="000000"/>
          <w:sz w:val="30"/>
          <w:szCs w:val="30"/>
          <w:lang w:eastAsia="zh-CN"/>
        </w:rPr>
        <w:t>四</w:t>
      </w:r>
      <w:r>
        <w:rPr>
          <w:rFonts w:hint="eastAsia" w:ascii="仿宋" w:hAnsi="仿宋" w:eastAsia="仿宋"/>
          <w:color w:val="000000"/>
          <w:sz w:val="30"/>
          <w:szCs w:val="30"/>
        </w:rPr>
        <w:t>中学。</w:t>
      </w:r>
    </w:p>
    <w:p>
      <w:pPr>
        <w:pStyle w:val="2"/>
        <w:keepNext w:val="0"/>
        <w:keepLines w:val="0"/>
        <w:snapToGrid w:val="0"/>
        <w:spacing w:before="0" w:after="0" w:line="360" w:lineRule="auto"/>
        <w:rPr>
          <w:rFonts w:ascii="仿宋" w:hAnsi="仿宋" w:eastAsia="仿宋"/>
          <w:color w:val="000000"/>
          <w:sz w:val="30"/>
          <w:szCs w:val="30"/>
        </w:rPr>
      </w:pPr>
    </w:p>
    <w:p>
      <w:pPr>
        <w:pStyle w:val="2"/>
        <w:keepNext w:val="0"/>
        <w:keepLines w:val="0"/>
        <w:snapToGrid w:val="0"/>
        <w:spacing w:before="0" w:after="0" w:line="360" w:lineRule="auto"/>
        <w:rPr>
          <w:rFonts w:ascii="仿宋" w:hAnsi="仿宋" w:eastAsia="仿宋"/>
          <w:color w:val="000000"/>
          <w:sz w:val="30"/>
          <w:szCs w:val="30"/>
        </w:rPr>
      </w:pPr>
      <w:r>
        <w:rPr>
          <w:rFonts w:hint="eastAsia" w:ascii="仿宋" w:hAnsi="仿宋" w:eastAsia="仿宋"/>
          <w:color w:val="000000"/>
          <w:sz w:val="30"/>
          <w:szCs w:val="30"/>
        </w:rPr>
        <w:t>附件一：投标函</w:t>
      </w:r>
    </w:p>
    <w:p>
      <w:pPr>
        <w:pStyle w:val="2"/>
        <w:keepNext w:val="0"/>
        <w:keepLines w:val="0"/>
        <w:snapToGrid w:val="0"/>
        <w:spacing w:before="0" w:after="0" w:line="360" w:lineRule="auto"/>
        <w:rPr>
          <w:rFonts w:ascii="仿宋" w:hAnsi="仿宋" w:eastAsia="仿宋"/>
          <w:color w:val="000000"/>
          <w:sz w:val="30"/>
          <w:szCs w:val="30"/>
        </w:rPr>
      </w:pPr>
      <w:r>
        <w:rPr>
          <w:rFonts w:hint="eastAsia" w:ascii="仿宋" w:hAnsi="仿宋" w:eastAsia="仿宋"/>
          <w:color w:val="000000"/>
          <w:sz w:val="30"/>
          <w:szCs w:val="30"/>
        </w:rPr>
        <w:t>附件二：项目报价书</w:t>
      </w:r>
    </w:p>
    <w:p>
      <w:pPr>
        <w:pStyle w:val="2"/>
        <w:keepNext w:val="0"/>
        <w:keepLines w:val="0"/>
        <w:snapToGrid w:val="0"/>
        <w:spacing w:before="0" w:after="0" w:line="360" w:lineRule="auto"/>
        <w:rPr>
          <w:rFonts w:ascii="仿宋" w:hAnsi="仿宋" w:eastAsia="仿宋"/>
          <w:color w:val="000000"/>
          <w:sz w:val="30"/>
          <w:szCs w:val="30"/>
        </w:rPr>
      </w:pPr>
      <w:r>
        <w:rPr>
          <w:rFonts w:hint="eastAsia" w:ascii="仿宋" w:hAnsi="仿宋" w:eastAsia="仿宋"/>
          <w:color w:val="000000"/>
          <w:sz w:val="30"/>
          <w:szCs w:val="30"/>
        </w:rPr>
        <w:t xml:space="preserve">附件三：服务承诺 </w:t>
      </w:r>
    </w:p>
    <w:p>
      <w:pPr>
        <w:rPr>
          <w:rFonts w:ascii="仿宋" w:hAnsi="仿宋" w:eastAsia="仿宋"/>
          <w:b/>
          <w:bCs/>
          <w:color w:val="000000"/>
          <w:sz w:val="30"/>
          <w:szCs w:val="30"/>
        </w:rPr>
      </w:pPr>
      <w:r>
        <w:rPr>
          <w:rFonts w:hint="eastAsia" w:ascii="仿宋" w:hAnsi="仿宋" w:eastAsia="仿宋"/>
          <w:b/>
          <w:bCs/>
          <w:color w:val="000000"/>
          <w:sz w:val="30"/>
          <w:szCs w:val="30"/>
        </w:rPr>
        <w:t>附件四：工程量清单</w:t>
      </w:r>
    </w:p>
    <w:p>
      <w:pPr>
        <w:pStyle w:val="2"/>
        <w:keepNext w:val="0"/>
        <w:keepLines w:val="0"/>
        <w:spacing w:line="440" w:lineRule="exact"/>
        <w:rPr>
          <w:rFonts w:ascii="宋体" w:hAnsi="宋体" w:eastAsia="宋体"/>
          <w:b w:val="0"/>
          <w:color w:val="000000"/>
          <w:sz w:val="30"/>
          <w:szCs w:val="30"/>
        </w:rPr>
      </w:pPr>
      <w:bookmarkStart w:id="0" w:name="_Toc201655790"/>
      <w:bookmarkStart w:id="1" w:name="_Toc201655792"/>
      <w:r>
        <w:rPr>
          <w:rFonts w:hint="eastAsia" w:ascii="仿宋" w:hAnsi="仿宋" w:eastAsia="仿宋"/>
          <w:b w:val="0"/>
          <w:color w:val="000000"/>
          <w:sz w:val="30"/>
          <w:szCs w:val="30"/>
        </w:rPr>
        <w:br w:type="page"/>
      </w:r>
      <w:r>
        <w:rPr>
          <w:rFonts w:hint="eastAsia" w:ascii="宋体" w:hAnsi="宋体" w:eastAsia="宋体"/>
          <w:b w:val="0"/>
          <w:color w:val="000000"/>
          <w:sz w:val="30"/>
          <w:szCs w:val="30"/>
        </w:rPr>
        <w:t>附件一：</w:t>
      </w:r>
    </w:p>
    <w:bookmarkEnd w:id="0"/>
    <w:p>
      <w:pPr>
        <w:pStyle w:val="2"/>
        <w:keepNext w:val="0"/>
        <w:keepLines w:val="0"/>
        <w:spacing w:before="0" w:after="0" w:line="240" w:lineRule="auto"/>
        <w:jc w:val="center"/>
        <w:rPr>
          <w:rFonts w:ascii="宋体" w:hAnsi="宋体" w:eastAsia="宋体"/>
          <w:b w:val="0"/>
          <w:bCs w:val="0"/>
          <w:color w:val="000000"/>
          <w:sz w:val="36"/>
          <w:szCs w:val="36"/>
        </w:rPr>
      </w:pPr>
      <w:r>
        <w:rPr>
          <w:rFonts w:hint="eastAsia" w:ascii="宋体" w:hAnsi="宋体" w:eastAsia="宋体"/>
          <w:b w:val="0"/>
          <w:bCs w:val="0"/>
          <w:color w:val="000000"/>
          <w:sz w:val="36"/>
          <w:szCs w:val="36"/>
        </w:rPr>
        <w:t>投标函</w:t>
      </w:r>
    </w:p>
    <w:p>
      <w:pPr>
        <w:pStyle w:val="4"/>
        <w:spacing w:line="500" w:lineRule="exact"/>
        <w:rPr>
          <w:rFonts w:ascii="仿宋" w:hAnsi="仿宋" w:eastAsia="仿宋"/>
          <w:b w:val="0"/>
          <w:color w:val="000000"/>
          <w:sz w:val="30"/>
          <w:szCs w:val="30"/>
        </w:rPr>
      </w:pPr>
      <w:r>
        <w:rPr>
          <w:rFonts w:hint="eastAsia" w:ascii="仿宋" w:hAnsi="仿宋" w:eastAsia="仿宋"/>
          <w:b w:val="0"/>
          <w:color w:val="000000"/>
          <w:sz w:val="30"/>
          <w:szCs w:val="30"/>
        </w:rPr>
        <w:t>致：合肥市第</w:t>
      </w:r>
      <w:r>
        <w:rPr>
          <w:rFonts w:hint="eastAsia" w:ascii="仿宋" w:hAnsi="仿宋" w:eastAsia="仿宋"/>
          <w:b w:val="0"/>
          <w:color w:val="000000"/>
          <w:sz w:val="30"/>
          <w:szCs w:val="30"/>
          <w:lang w:eastAsia="zh-CN"/>
        </w:rPr>
        <w:t>四</w:t>
      </w:r>
      <w:r>
        <w:rPr>
          <w:rFonts w:hint="eastAsia" w:ascii="仿宋" w:hAnsi="仿宋" w:eastAsia="仿宋"/>
          <w:b w:val="0"/>
          <w:color w:val="000000"/>
          <w:sz w:val="30"/>
          <w:szCs w:val="30"/>
        </w:rPr>
        <w:t>中学</w:t>
      </w:r>
    </w:p>
    <w:p>
      <w:pPr>
        <w:adjustRightInd w:val="0"/>
        <w:snapToGrid w:val="0"/>
        <w:spacing w:before="62" w:beforeLines="20" w:after="62" w:afterLines="20" w:line="640" w:lineRule="exact"/>
        <w:ind w:firstLine="735" w:firstLineChars="245"/>
        <w:rPr>
          <w:rFonts w:ascii="仿宋" w:hAnsi="仿宋" w:eastAsia="仿宋"/>
          <w:color w:val="000000"/>
          <w:sz w:val="30"/>
          <w:szCs w:val="30"/>
        </w:rPr>
      </w:pPr>
      <w:r>
        <w:rPr>
          <w:rFonts w:hint="eastAsia" w:ascii="仿宋" w:hAnsi="仿宋" w:eastAsia="仿宋"/>
          <w:color w:val="000000"/>
          <w:sz w:val="30"/>
          <w:szCs w:val="30"/>
        </w:rPr>
        <w:t>根据贵方所发“</w:t>
      </w:r>
      <w:r>
        <w:rPr>
          <w:rFonts w:hint="eastAsia" w:ascii="仿宋" w:hAnsi="仿宋" w:eastAsia="仿宋" w:cs="楷体"/>
          <w:sz w:val="30"/>
          <w:szCs w:val="30"/>
          <w:lang w:eastAsia="zh-CN"/>
        </w:rPr>
        <w:t>合肥四中图书馆玻璃顶遮阳工程</w:t>
      </w:r>
      <w:r>
        <w:rPr>
          <w:rFonts w:hint="eastAsia" w:ascii="仿宋" w:hAnsi="仿宋" w:eastAsia="仿宋"/>
          <w:color w:val="000000"/>
          <w:sz w:val="30"/>
          <w:szCs w:val="30"/>
        </w:rPr>
        <w:t>（项目编号：</w:t>
      </w:r>
      <w:r>
        <w:rPr>
          <w:rFonts w:hint="eastAsia" w:ascii="仿宋" w:hAnsi="仿宋" w:eastAsia="仿宋"/>
          <w:color w:val="000000"/>
          <w:sz w:val="30"/>
          <w:szCs w:val="30"/>
          <w:lang w:val="en-US" w:eastAsia="zh-CN"/>
        </w:rPr>
        <w:t xml:space="preserve">  </w:t>
      </w:r>
      <w:r>
        <w:rPr>
          <w:rFonts w:hint="eastAsia" w:ascii="仿宋" w:hAnsi="仿宋" w:eastAsia="仿宋"/>
          <w:sz w:val="30"/>
          <w:szCs w:val="30"/>
          <w:lang w:val="en-US" w:eastAsia="zh-CN"/>
        </w:rPr>
        <w:t xml:space="preserve"> </w:t>
      </w:r>
      <w:r>
        <w:rPr>
          <w:rFonts w:hint="eastAsia" w:ascii="仿宋" w:hAnsi="仿宋" w:eastAsia="仿宋"/>
          <w:color w:val="000000"/>
          <w:sz w:val="30"/>
          <w:szCs w:val="30"/>
        </w:rPr>
        <w:t>）公开招标公告，提交投标文件正本壹份、副本贰份。</w:t>
      </w:r>
    </w:p>
    <w:p>
      <w:pPr>
        <w:spacing w:line="500" w:lineRule="exact"/>
        <w:ind w:firstLine="630"/>
        <w:rPr>
          <w:rFonts w:ascii="仿宋" w:hAnsi="仿宋" w:eastAsia="仿宋"/>
          <w:color w:val="000000"/>
          <w:sz w:val="30"/>
          <w:szCs w:val="30"/>
        </w:rPr>
      </w:pPr>
      <w:r>
        <w:rPr>
          <w:rFonts w:hint="eastAsia" w:ascii="仿宋" w:hAnsi="仿宋" w:eastAsia="仿宋"/>
          <w:color w:val="000000"/>
          <w:sz w:val="30"/>
          <w:szCs w:val="30"/>
        </w:rPr>
        <w:t>据此函，签字人兹宣布同意如下：</w:t>
      </w:r>
    </w:p>
    <w:p>
      <w:pPr>
        <w:spacing w:line="500" w:lineRule="exact"/>
        <w:ind w:firstLine="588" w:firstLineChars="196"/>
        <w:rPr>
          <w:rFonts w:ascii="仿宋" w:hAnsi="仿宋" w:eastAsia="仿宋"/>
          <w:color w:val="000000"/>
          <w:sz w:val="30"/>
          <w:szCs w:val="30"/>
        </w:rPr>
      </w:pPr>
      <w:r>
        <w:rPr>
          <w:rFonts w:hint="eastAsia" w:ascii="仿宋" w:hAnsi="仿宋" w:eastAsia="仿宋"/>
          <w:color w:val="000000"/>
          <w:sz w:val="30"/>
          <w:szCs w:val="30"/>
        </w:rPr>
        <w:t>1.按招标文件规定及报价承诺完成</w:t>
      </w:r>
      <w:r>
        <w:rPr>
          <w:rFonts w:hint="eastAsia" w:ascii="仿宋" w:hAnsi="仿宋" w:eastAsia="仿宋" w:cs="楷体"/>
          <w:sz w:val="30"/>
          <w:szCs w:val="30"/>
          <w:lang w:eastAsia="zh-CN"/>
        </w:rPr>
        <w:t>合肥四中图书馆玻璃顶遮阳工程</w:t>
      </w:r>
      <w:r>
        <w:rPr>
          <w:rFonts w:hint="eastAsia" w:ascii="仿宋" w:hAnsi="仿宋" w:eastAsia="仿宋"/>
          <w:color w:val="000000"/>
          <w:sz w:val="30"/>
          <w:szCs w:val="30"/>
        </w:rPr>
        <w:t>相关服务；</w:t>
      </w:r>
    </w:p>
    <w:p>
      <w:pPr>
        <w:spacing w:line="500" w:lineRule="exact"/>
        <w:ind w:firstLine="588" w:firstLineChars="196"/>
        <w:rPr>
          <w:rFonts w:ascii="仿宋" w:hAnsi="仿宋" w:eastAsia="仿宋"/>
          <w:color w:val="000000"/>
          <w:sz w:val="30"/>
          <w:szCs w:val="30"/>
        </w:rPr>
      </w:pPr>
      <w:r>
        <w:rPr>
          <w:rFonts w:hint="eastAsia" w:ascii="仿宋" w:hAnsi="仿宋" w:eastAsia="仿宋"/>
          <w:color w:val="000000"/>
          <w:sz w:val="30"/>
          <w:szCs w:val="30"/>
        </w:rPr>
        <w:t>2.我们根据招标文件的规定，严格履行合同的责任和义务,并保证于买方要求的日期内完成合同内容；</w:t>
      </w:r>
    </w:p>
    <w:p>
      <w:pPr>
        <w:spacing w:line="500" w:lineRule="exact"/>
        <w:ind w:firstLine="588" w:firstLineChars="196"/>
        <w:rPr>
          <w:rFonts w:ascii="仿宋" w:hAnsi="仿宋" w:eastAsia="仿宋"/>
          <w:color w:val="000000"/>
          <w:sz w:val="30"/>
          <w:szCs w:val="30"/>
        </w:rPr>
      </w:pPr>
      <w:r>
        <w:rPr>
          <w:rFonts w:hint="eastAsia" w:ascii="仿宋" w:hAnsi="仿宋" w:eastAsia="仿宋"/>
          <w:color w:val="000000"/>
          <w:sz w:val="30"/>
          <w:szCs w:val="30"/>
        </w:rPr>
        <w:t>3.我们已详细审核全部招标文件，包括招标文件附件、参考资料（如果有的话），我们知道必须放弃提出含糊不清或误解的问题的权利；</w:t>
      </w:r>
    </w:p>
    <w:p>
      <w:pPr>
        <w:spacing w:line="500" w:lineRule="exact"/>
        <w:ind w:firstLine="588" w:firstLineChars="196"/>
        <w:rPr>
          <w:rFonts w:ascii="仿宋" w:hAnsi="仿宋" w:eastAsia="仿宋"/>
          <w:color w:val="000000"/>
          <w:sz w:val="30"/>
          <w:szCs w:val="30"/>
        </w:rPr>
      </w:pPr>
      <w:r>
        <w:rPr>
          <w:rFonts w:hint="eastAsia" w:ascii="仿宋" w:hAnsi="仿宋" w:eastAsia="仿宋"/>
          <w:color w:val="000000"/>
          <w:sz w:val="30"/>
          <w:szCs w:val="30"/>
        </w:rPr>
        <w:t>4.我们同意从投标人须知规定的招标日期起遵循本投标书，并在投标人须知规定的招标有效期之前均具有约束力；</w:t>
      </w:r>
    </w:p>
    <w:p>
      <w:pPr>
        <w:spacing w:line="500" w:lineRule="exact"/>
        <w:ind w:firstLine="588" w:firstLineChars="196"/>
        <w:rPr>
          <w:rFonts w:ascii="仿宋" w:hAnsi="仿宋" w:eastAsia="仿宋"/>
          <w:color w:val="000000"/>
          <w:sz w:val="30"/>
          <w:szCs w:val="30"/>
        </w:rPr>
      </w:pPr>
      <w:r>
        <w:rPr>
          <w:rFonts w:hint="eastAsia" w:ascii="仿宋" w:hAnsi="仿宋" w:eastAsia="仿宋"/>
          <w:color w:val="000000"/>
          <w:sz w:val="30"/>
          <w:szCs w:val="30"/>
        </w:rPr>
        <w:t>5.同意按贵方要求在规定时间内向贵方提供与其投标有关的任何证据或补充资料，否则，我们的投标文件可被贵方拒绝；</w:t>
      </w:r>
    </w:p>
    <w:p>
      <w:pPr>
        <w:spacing w:line="500" w:lineRule="exact"/>
        <w:ind w:firstLine="588" w:firstLineChars="196"/>
        <w:rPr>
          <w:rFonts w:ascii="仿宋" w:hAnsi="仿宋" w:eastAsia="仿宋"/>
          <w:color w:val="000000"/>
          <w:sz w:val="30"/>
          <w:szCs w:val="30"/>
        </w:rPr>
      </w:pPr>
      <w:r>
        <w:rPr>
          <w:rFonts w:hint="eastAsia" w:ascii="仿宋" w:hAnsi="仿宋" w:eastAsia="仿宋"/>
          <w:color w:val="000000"/>
          <w:sz w:val="30"/>
          <w:szCs w:val="30"/>
        </w:rPr>
        <w:t>6.我方（投标人）对投标文件中所提供资料、文件、证书及证件的真实性和有效性负责；</w:t>
      </w:r>
    </w:p>
    <w:p>
      <w:pPr>
        <w:spacing w:line="500" w:lineRule="exact"/>
        <w:ind w:firstLine="588" w:firstLineChars="196"/>
        <w:rPr>
          <w:rFonts w:ascii="仿宋" w:hAnsi="仿宋" w:eastAsia="仿宋"/>
          <w:color w:val="000000"/>
          <w:sz w:val="30"/>
          <w:szCs w:val="30"/>
        </w:rPr>
      </w:pPr>
      <w:r>
        <w:rPr>
          <w:rFonts w:hint="eastAsia" w:ascii="仿宋" w:hAnsi="仿宋" w:eastAsia="仿宋"/>
          <w:color w:val="000000"/>
          <w:sz w:val="30"/>
          <w:szCs w:val="30"/>
        </w:rPr>
        <w:t>7.我们完全理解贵方不一定接受最低报价的投标。</w:t>
      </w:r>
    </w:p>
    <w:p>
      <w:pPr>
        <w:spacing w:line="500" w:lineRule="exact"/>
        <w:ind w:firstLine="588" w:firstLineChars="196"/>
        <w:rPr>
          <w:rFonts w:ascii="仿宋" w:hAnsi="仿宋" w:eastAsia="仿宋"/>
          <w:color w:val="000000"/>
          <w:sz w:val="30"/>
          <w:szCs w:val="30"/>
        </w:rPr>
      </w:pPr>
      <w:r>
        <w:rPr>
          <w:rFonts w:hint="eastAsia" w:ascii="仿宋" w:hAnsi="仿宋" w:eastAsia="仿宋"/>
          <w:color w:val="000000"/>
          <w:sz w:val="30"/>
          <w:szCs w:val="30"/>
        </w:rPr>
        <w:t>8.与本投标有关的通讯地址：</w:t>
      </w:r>
      <w:r>
        <w:rPr>
          <w:rFonts w:hint="eastAsia" w:ascii="仿宋" w:hAnsi="仿宋" w:eastAsia="仿宋"/>
          <w:color w:val="000000"/>
          <w:sz w:val="30"/>
          <w:szCs w:val="30"/>
          <w:u w:val="single"/>
        </w:rPr>
        <w:t xml:space="preserve">                          </w:t>
      </w:r>
    </w:p>
    <w:p>
      <w:pPr>
        <w:spacing w:line="500" w:lineRule="exact"/>
        <w:ind w:firstLine="2400" w:firstLineChars="800"/>
        <w:rPr>
          <w:rFonts w:ascii="仿宋" w:hAnsi="仿宋" w:eastAsia="仿宋"/>
          <w:sz w:val="30"/>
          <w:szCs w:val="30"/>
          <w:u w:val="single"/>
        </w:rPr>
      </w:pPr>
      <w:r>
        <w:rPr>
          <w:rFonts w:hint="eastAsia" w:ascii="仿宋" w:hAnsi="仿宋" w:eastAsia="仿宋"/>
          <w:color w:val="000000"/>
          <w:sz w:val="30"/>
          <w:szCs w:val="30"/>
        </w:rPr>
        <w:t>电话：</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传真：</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 xml:space="preserve"> </w:t>
      </w:r>
    </w:p>
    <w:p>
      <w:pPr>
        <w:spacing w:line="500" w:lineRule="exact"/>
        <w:ind w:firstLine="2250" w:firstLineChars="750"/>
        <w:rPr>
          <w:rFonts w:ascii="仿宋" w:hAnsi="仿宋" w:eastAsia="仿宋"/>
          <w:color w:val="000000"/>
          <w:sz w:val="30"/>
          <w:szCs w:val="30"/>
        </w:rPr>
      </w:pPr>
      <w:r>
        <w:rPr>
          <w:rFonts w:hint="eastAsia" w:ascii="仿宋" w:hAnsi="仿宋" w:eastAsia="仿宋"/>
          <w:color w:val="000000"/>
          <w:sz w:val="30"/>
          <w:szCs w:val="30"/>
        </w:rPr>
        <w:t>法定代表人（签字）：</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 xml:space="preserve">（单位公章） </w:t>
      </w:r>
    </w:p>
    <w:p>
      <w:pPr>
        <w:ind w:right="360"/>
        <w:jc w:val="right"/>
        <w:rPr>
          <w:rFonts w:ascii="仿宋" w:hAnsi="仿宋" w:eastAsia="仿宋"/>
          <w:sz w:val="30"/>
          <w:szCs w:val="30"/>
        </w:rPr>
      </w:pPr>
      <w:r>
        <w:rPr>
          <w:rFonts w:hint="eastAsia" w:ascii="仿宋" w:hAnsi="仿宋" w:eastAsia="仿宋"/>
          <w:color w:val="000000"/>
          <w:sz w:val="30"/>
          <w:szCs w:val="30"/>
        </w:rPr>
        <w:t xml:space="preserve">                       </w:t>
      </w:r>
      <w:r>
        <w:rPr>
          <w:rFonts w:hint="eastAsia" w:ascii="仿宋" w:hAnsi="仿宋" w:eastAsia="仿宋"/>
          <w:sz w:val="30"/>
          <w:szCs w:val="30"/>
        </w:rPr>
        <w:t>日期：</w:t>
      </w:r>
    </w:p>
    <w:p>
      <w:pPr>
        <w:ind w:right="360"/>
        <w:jc w:val="right"/>
        <w:rPr>
          <w:rFonts w:ascii="仿宋" w:hAnsi="仿宋" w:eastAsia="仿宋"/>
          <w:sz w:val="30"/>
          <w:szCs w:val="30"/>
        </w:rPr>
      </w:pPr>
    </w:p>
    <w:p>
      <w:pPr>
        <w:ind w:right="360"/>
        <w:jc w:val="right"/>
        <w:rPr>
          <w:rFonts w:ascii="仿宋" w:hAnsi="仿宋" w:eastAsia="仿宋"/>
          <w:sz w:val="30"/>
          <w:szCs w:val="30"/>
        </w:rPr>
      </w:pPr>
    </w:p>
    <w:p>
      <w:pPr>
        <w:ind w:right="360"/>
        <w:rPr>
          <w:rFonts w:ascii="宋体" w:hAnsi="宋体"/>
          <w:bCs/>
          <w:color w:val="000000"/>
          <w:sz w:val="30"/>
          <w:szCs w:val="30"/>
        </w:rPr>
      </w:pPr>
      <w:r>
        <w:rPr>
          <w:rFonts w:hint="eastAsia" w:ascii="宋体" w:hAnsi="宋体"/>
          <w:bCs/>
          <w:color w:val="000000"/>
          <w:sz w:val="30"/>
          <w:szCs w:val="30"/>
        </w:rPr>
        <w:t>附件</w:t>
      </w:r>
      <w:bookmarkEnd w:id="1"/>
      <w:bookmarkStart w:id="2" w:name="_Toc201655789"/>
      <w:bookmarkStart w:id="3" w:name="_Toc201655793"/>
      <w:r>
        <w:rPr>
          <w:rFonts w:hint="eastAsia" w:ascii="宋体" w:hAnsi="宋体"/>
          <w:bCs/>
          <w:color w:val="000000"/>
          <w:sz w:val="30"/>
          <w:szCs w:val="30"/>
        </w:rPr>
        <w:t xml:space="preserve">二：  </w:t>
      </w:r>
    </w:p>
    <w:p>
      <w:pPr>
        <w:rPr>
          <w:rFonts w:ascii="仿宋" w:hAnsi="仿宋" w:eastAsia="仿宋"/>
          <w:b/>
          <w:bCs/>
          <w:color w:val="000000"/>
          <w:sz w:val="30"/>
          <w:szCs w:val="30"/>
        </w:rPr>
      </w:pPr>
      <w:r>
        <w:rPr>
          <w:rFonts w:hint="eastAsia" w:ascii="仿宋" w:hAnsi="仿宋" w:eastAsia="仿宋"/>
          <w:b/>
          <w:bCs/>
          <w:color w:val="000000"/>
          <w:sz w:val="30"/>
          <w:szCs w:val="30"/>
        </w:rPr>
        <w:t xml:space="preserve">             </w:t>
      </w:r>
    </w:p>
    <w:p>
      <w:pPr>
        <w:jc w:val="center"/>
        <w:rPr>
          <w:rFonts w:ascii="方正小标宋简体" w:hAnsi="仿宋" w:eastAsia="方正小标宋简体"/>
          <w:bCs/>
          <w:color w:val="000000"/>
          <w:sz w:val="36"/>
          <w:szCs w:val="36"/>
        </w:rPr>
      </w:pPr>
      <w:r>
        <w:rPr>
          <w:rFonts w:hint="eastAsia" w:ascii="方正小标宋简体" w:hAnsi="仿宋" w:eastAsia="方正小标宋简体"/>
          <w:bCs/>
          <w:color w:val="000000"/>
          <w:sz w:val="36"/>
          <w:szCs w:val="36"/>
        </w:rPr>
        <w:t>项目报价书</w:t>
      </w:r>
    </w:p>
    <w:p>
      <w:r>
        <w:rPr>
          <w:rFonts w:hint="eastAsia" w:ascii="仿宋" w:hAnsi="仿宋" w:eastAsia="仿宋"/>
          <w:color w:val="000000"/>
          <w:sz w:val="30"/>
          <w:szCs w:val="30"/>
        </w:rPr>
        <w:t xml:space="preserve">  </w:t>
      </w:r>
    </w:p>
    <w:tbl>
      <w:tblPr>
        <w:tblStyle w:val="9"/>
        <w:tblW w:w="910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5"/>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5" w:hRule="atLeast"/>
        </w:trPr>
        <w:tc>
          <w:tcPr>
            <w:tcW w:w="262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 w:hAnsi="仿宋" w:eastAsia="仿宋"/>
                <w:bCs/>
                <w:color w:val="000000"/>
                <w:sz w:val="30"/>
                <w:szCs w:val="30"/>
              </w:rPr>
            </w:pPr>
            <w:r>
              <w:rPr>
                <w:rFonts w:hint="eastAsia" w:ascii="仿宋" w:hAnsi="仿宋" w:eastAsia="仿宋"/>
                <w:bCs/>
                <w:color w:val="000000"/>
                <w:sz w:val="30"/>
                <w:szCs w:val="30"/>
              </w:rPr>
              <w:t>项目名称</w:t>
            </w:r>
          </w:p>
        </w:tc>
        <w:tc>
          <w:tcPr>
            <w:tcW w:w="6480" w:type="dxa"/>
            <w:tcBorders>
              <w:top w:val="single" w:color="auto" w:sz="4" w:space="0"/>
              <w:left w:val="single" w:color="auto" w:sz="4" w:space="0"/>
              <w:bottom w:val="single" w:color="auto" w:sz="4" w:space="0"/>
              <w:right w:val="single" w:color="auto" w:sz="4" w:space="0"/>
            </w:tcBorders>
            <w:vAlign w:val="center"/>
          </w:tcPr>
          <w:p>
            <w:pPr>
              <w:pStyle w:val="4"/>
              <w:snapToGrid w:val="0"/>
              <w:spacing w:line="240" w:lineRule="atLeast"/>
              <w:ind w:firstLine="295" w:firstLineChars="98"/>
              <w:jc w:val="center"/>
              <w:rPr>
                <w:rFonts w:ascii="仿宋" w:hAnsi="仿宋" w:eastAsia="仿宋" w:cs="Times New Roman"/>
                <w:b w:val="0"/>
                <w:bCs/>
                <w:color w:val="000000"/>
                <w:sz w:val="30"/>
                <w:szCs w:val="30"/>
              </w:rPr>
            </w:pPr>
            <w:r>
              <w:rPr>
                <w:rFonts w:hint="eastAsia" w:ascii="仿宋" w:hAnsi="仿宋" w:eastAsia="仿宋" w:cs="楷体"/>
                <w:sz w:val="30"/>
                <w:szCs w:val="30"/>
                <w:lang w:eastAsia="zh-CN"/>
              </w:rPr>
              <w:t>合肥四中图书馆玻璃顶遮阳工程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5" w:hRule="atLeast"/>
        </w:trPr>
        <w:tc>
          <w:tcPr>
            <w:tcW w:w="262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 w:hAnsi="仿宋" w:eastAsia="仿宋"/>
                <w:bCs/>
                <w:color w:val="000000"/>
                <w:sz w:val="30"/>
                <w:szCs w:val="30"/>
              </w:rPr>
            </w:pPr>
            <w:r>
              <w:rPr>
                <w:rFonts w:hint="eastAsia" w:ascii="仿宋" w:hAnsi="仿宋" w:eastAsia="仿宋"/>
                <w:bCs/>
                <w:color w:val="000000"/>
                <w:sz w:val="30"/>
                <w:szCs w:val="30"/>
              </w:rPr>
              <w:t>投标单位名称</w:t>
            </w:r>
          </w:p>
          <w:p>
            <w:pPr>
              <w:snapToGrid w:val="0"/>
              <w:spacing w:line="240" w:lineRule="atLeast"/>
              <w:jc w:val="center"/>
              <w:rPr>
                <w:rFonts w:ascii="仿宋" w:hAnsi="仿宋" w:eastAsia="仿宋"/>
                <w:bCs/>
                <w:color w:val="000000"/>
                <w:sz w:val="30"/>
                <w:szCs w:val="30"/>
              </w:rPr>
            </w:pPr>
            <w:r>
              <w:rPr>
                <w:rFonts w:hint="eastAsia" w:ascii="仿宋" w:hAnsi="仿宋" w:eastAsia="仿宋"/>
                <w:color w:val="000000"/>
                <w:sz w:val="30"/>
                <w:szCs w:val="30"/>
              </w:rPr>
              <w:t>（盖章）：</w:t>
            </w:r>
          </w:p>
        </w:tc>
        <w:tc>
          <w:tcPr>
            <w:tcW w:w="6480" w:type="dxa"/>
            <w:tcBorders>
              <w:top w:val="single" w:color="auto" w:sz="4" w:space="0"/>
              <w:left w:val="single" w:color="auto" w:sz="4" w:space="0"/>
              <w:bottom w:val="single" w:color="auto" w:sz="4" w:space="0"/>
              <w:right w:val="single" w:color="auto" w:sz="4" w:space="0"/>
            </w:tcBorders>
          </w:tcPr>
          <w:p>
            <w:pPr>
              <w:snapToGrid w:val="0"/>
              <w:spacing w:line="240" w:lineRule="atLeast"/>
              <w:rPr>
                <w:rFonts w:ascii="仿宋" w:hAnsi="仿宋" w:eastAsia="仿宋"/>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3" w:hRule="atLeast"/>
        </w:trPr>
        <w:tc>
          <w:tcPr>
            <w:tcW w:w="262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 w:hAnsi="仿宋" w:eastAsia="仿宋"/>
                <w:bCs/>
                <w:color w:val="000000"/>
                <w:sz w:val="30"/>
                <w:szCs w:val="30"/>
              </w:rPr>
            </w:pPr>
            <w:r>
              <w:rPr>
                <w:rFonts w:hint="eastAsia" w:ascii="仿宋" w:hAnsi="仿宋" w:eastAsia="仿宋"/>
                <w:bCs/>
                <w:color w:val="000000"/>
                <w:sz w:val="30"/>
                <w:szCs w:val="30"/>
              </w:rPr>
              <w:t>投标报价</w:t>
            </w:r>
          </w:p>
        </w:tc>
        <w:tc>
          <w:tcPr>
            <w:tcW w:w="648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color w:val="000000"/>
                <w:sz w:val="30"/>
                <w:szCs w:val="30"/>
              </w:rPr>
            </w:pPr>
            <w:r>
              <w:rPr>
                <w:rFonts w:hint="eastAsia" w:ascii="仿宋" w:hAnsi="仿宋" w:eastAsia="仿宋"/>
                <w:bCs/>
                <w:color w:val="000000"/>
                <w:sz w:val="30"/>
                <w:szCs w:val="30"/>
              </w:rPr>
              <w:t>（大写）：</w:t>
            </w:r>
          </w:p>
          <w:p>
            <w:pPr>
              <w:snapToGrid w:val="0"/>
              <w:spacing w:line="360" w:lineRule="auto"/>
              <w:rPr>
                <w:rFonts w:ascii="仿宋" w:hAnsi="仿宋" w:eastAsia="仿宋"/>
                <w:bCs/>
                <w:color w:val="000000"/>
                <w:sz w:val="30"/>
                <w:szCs w:val="30"/>
                <w:u w:val="single"/>
              </w:rPr>
            </w:pPr>
            <w:r>
              <w:rPr>
                <w:rFonts w:hint="eastAsia" w:ascii="仿宋" w:hAnsi="仿宋" w:eastAsia="仿宋"/>
                <w:bCs/>
                <w:color w:val="000000"/>
                <w:sz w:val="30"/>
                <w:szCs w:val="30"/>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4" w:hRule="atLeast"/>
        </w:trPr>
        <w:tc>
          <w:tcPr>
            <w:tcW w:w="262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 w:hAnsi="仿宋" w:eastAsia="仿宋"/>
                <w:bCs/>
                <w:color w:val="000000"/>
                <w:sz w:val="30"/>
                <w:szCs w:val="30"/>
              </w:rPr>
            </w:pPr>
            <w:r>
              <w:rPr>
                <w:rFonts w:hint="eastAsia" w:ascii="仿宋" w:hAnsi="仿宋" w:eastAsia="仿宋"/>
                <w:bCs/>
                <w:color w:val="000000"/>
                <w:sz w:val="30"/>
                <w:szCs w:val="30"/>
              </w:rPr>
              <w:t>工期</w:t>
            </w:r>
          </w:p>
        </w:tc>
        <w:tc>
          <w:tcPr>
            <w:tcW w:w="648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ascii="仿宋" w:hAnsi="仿宋" w:eastAsia="仿宋"/>
                <w:bCs/>
                <w:color w:val="000000"/>
                <w:sz w:val="30"/>
                <w:szCs w:val="30"/>
              </w:rPr>
            </w:pPr>
            <w:r>
              <w:rPr>
                <w:rFonts w:hint="eastAsia" w:ascii="仿宋" w:hAnsi="仿宋" w:eastAsia="仿宋"/>
                <w:bCs/>
                <w:color w:val="000000"/>
                <w:sz w:val="30"/>
                <w:szCs w:val="30"/>
              </w:rPr>
              <w:t>接甲方通知后</w:t>
            </w:r>
            <w:r>
              <w:rPr>
                <w:rFonts w:ascii="仿宋" w:hAnsi="仿宋" w:eastAsia="仿宋"/>
                <w:bCs/>
                <w:color w:val="000000"/>
                <w:sz w:val="30"/>
                <w:szCs w:val="30"/>
              </w:rPr>
              <w:t>3</w:t>
            </w:r>
            <w:r>
              <w:rPr>
                <w:rFonts w:hint="eastAsia" w:ascii="仿宋" w:hAnsi="仿宋" w:eastAsia="仿宋"/>
                <w:bCs/>
                <w:color w:val="000000"/>
                <w:sz w:val="30"/>
                <w:szCs w:val="30"/>
              </w:rPr>
              <w:t>0</w:t>
            </w:r>
            <w:r>
              <w:rPr>
                <w:rFonts w:hint="eastAsia" w:ascii="仿宋" w:hAnsi="仿宋" w:eastAsia="仿宋"/>
                <w:color w:val="000000"/>
                <w:sz w:val="30"/>
                <w:szCs w:val="30"/>
              </w:rPr>
              <w:t>日历天内完工</w:t>
            </w:r>
            <w:r>
              <w:rPr>
                <w:rFonts w:hint="eastAsia" w:ascii="仿宋" w:hAnsi="仿宋" w:eastAsia="仿宋"/>
                <w:bCs/>
                <w:color w:val="000000"/>
                <w:sz w:val="30"/>
                <w:szCs w:val="3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2" w:hRule="atLeast"/>
        </w:trPr>
        <w:tc>
          <w:tcPr>
            <w:tcW w:w="262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 w:hAnsi="仿宋" w:eastAsia="仿宋"/>
                <w:bCs/>
                <w:color w:val="000000"/>
                <w:sz w:val="30"/>
                <w:szCs w:val="30"/>
              </w:rPr>
            </w:pPr>
            <w:r>
              <w:rPr>
                <w:rFonts w:hint="eastAsia" w:ascii="仿宋" w:hAnsi="仿宋" w:eastAsia="仿宋"/>
                <w:bCs/>
                <w:color w:val="000000"/>
                <w:sz w:val="30"/>
                <w:szCs w:val="30"/>
              </w:rPr>
              <w:t>质量要求</w:t>
            </w:r>
            <w:r>
              <w:rPr>
                <w:rFonts w:hint="eastAsia" w:ascii="仿宋" w:hAnsi="仿宋" w:eastAsia="仿宋"/>
                <w:sz w:val="30"/>
                <w:szCs w:val="30"/>
              </w:rPr>
              <w:t>是否响应招标文件</w:t>
            </w:r>
          </w:p>
        </w:tc>
        <w:tc>
          <w:tcPr>
            <w:tcW w:w="648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right"/>
              <w:rPr>
                <w:rFonts w:ascii="仿宋" w:hAnsi="仿宋" w:eastAsia="仿宋"/>
                <w:bCs/>
                <w:color w:val="000000"/>
                <w:szCs w:val="21"/>
              </w:rPr>
            </w:pPr>
            <w:r>
              <w:rPr>
                <w:rFonts w:hint="eastAsia" w:ascii="仿宋" w:hAnsi="仿宋" w:eastAsia="仿宋"/>
                <w:color w:val="FF0000"/>
                <w:szCs w:val="21"/>
              </w:rPr>
              <w:t>（请填写“响应”或者“不响应”）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94" w:hRule="atLeast"/>
        </w:trPr>
        <w:tc>
          <w:tcPr>
            <w:tcW w:w="9105" w:type="dxa"/>
            <w:gridSpan w:val="2"/>
            <w:tcBorders>
              <w:top w:val="single" w:color="auto" w:sz="4" w:space="0"/>
              <w:left w:val="single" w:color="auto" w:sz="4" w:space="0"/>
              <w:bottom w:val="single" w:color="auto" w:sz="4" w:space="0"/>
              <w:right w:val="single" w:color="auto" w:sz="4" w:space="0"/>
            </w:tcBorders>
          </w:tcPr>
          <w:p>
            <w:pPr>
              <w:snapToGrid w:val="0"/>
              <w:spacing w:line="240" w:lineRule="atLeast"/>
              <w:rPr>
                <w:rFonts w:ascii="仿宋" w:hAnsi="仿宋" w:eastAsia="仿宋"/>
                <w:bCs/>
                <w:color w:val="000000"/>
                <w:sz w:val="30"/>
                <w:szCs w:val="30"/>
              </w:rPr>
            </w:pPr>
            <w:r>
              <w:rPr>
                <w:rFonts w:hint="eastAsia" w:ascii="仿宋" w:hAnsi="仿宋" w:eastAsia="仿宋"/>
                <w:bCs/>
                <w:color w:val="000000"/>
                <w:sz w:val="30"/>
                <w:szCs w:val="30"/>
              </w:rPr>
              <w:t>其他说明：</w:t>
            </w:r>
          </w:p>
        </w:tc>
      </w:tr>
    </w:tbl>
    <w:p>
      <w:pPr>
        <w:snapToGrid w:val="0"/>
        <w:spacing w:line="240" w:lineRule="atLeast"/>
        <w:rPr>
          <w:rFonts w:ascii="仿宋" w:hAnsi="仿宋" w:eastAsia="仿宋"/>
          <w:color w:val="000000"/>
          <w:sz w:val="30"/>
          <w:szCs w:val="30"/>
        </w:rPr>
      </w:pPr>
    </w:p>
    <w:p>
      <w:pPr>
        <w:snapToGrid w:val="0"/>
        <w:spacing w:line="240" w:lineRule="atLeast"/>
        <w:rPr>
          <w:rFonts w:ascii="仿宋" w:hAnsi="仿宋" w:eastAsia="仿宋"/>
          <w:color w:val="000000"/>
          <w:sz w:val="30"/>
          <w:szCs w:val="30"/>
        </w:rPr>
      </w:pPr>
      <w:r>
        <w:rPr>
          <w:rFonts w:hint="eastAsia" w:ascii="仿宋" w:hAnsi="仿宋" w:eastAsia="仿宋"/>
          <w:color w:val="000000"/>
          <w:sz w:val="30"/>
          <w:szCs w:val="30"/>
        </w:rPr>
        <w:t xml:space="preserve">                             法人代表或代理人签字：</w:t>
      </w:r>
    </w:p>
    <w:p>
      <w:pPr>
        <w:snapToGrid w:val="0"/>
        <w:spacing w:line="240" w:lineRule="atLeast"/>
        <w:ind w:firstLine="6000" w:firstLineChars="2000"/>
        <w:rPr>
          <w:rFonts w:ascii="仿宋" w:hAnsi="仿宋" w:eastAsia="仿宋"/>
          <w:color w:val="000000"/>
          <w:sz w:val="30"/>
          <w:szCs w:val="30"/>
        </w:rPr>
      </w:pPr>
      <w:r>
        <w:rPr>
          <w:rFonts w:hint="eastAsia" w:ascii="仿宋" w:hAnsi="仿宋" w:eastAsia="仿宋"/>
          <w:color w:val="000000"/>
          <w:sz w:val="30"/>
          <w:szCs w:val="30"/>
        </w:rPr>
        <w:t xml:space="preserve"> 日期：</w:t>
      </w:r>
    </w:p>
    <w:p>
      <w:pPr>
        <w:ind w:right="360"/>
        <w:rPr>
          <w:rFonts w:hint="eastAsia" w:ascii="宋体" w:hAnsi="宋体"/>
          <w:bCs/>
          <w:color w:val="000000"/>
          <w:sz w:val="30"/>
          <w:szCs w:val="30"/>
        </w:rPr>
      </w:pPr>
      <w:r>
        <w:rPr>
          <w:rFonts w:hint="eastAsia" w:ascii="宋体" w:hAnsi="宋体"/>
          <w:bCs/>
          <w:color w:val="000000"/>
          <w:sz w:val="30"/>
          <w:szCs w:val="30"/>
        </w:rPr>
        <w:t xml:space="preserve"> </w:t>
      </w:r>
    </w:p>
    <w:p>
      <w:pPr>
        <w:ind w:right="360"/>
        <w:rPr>
          <w:rFonts w:hint="eastAsia" w:ascii="宋体" w:hAnsi="宋体"/>
          <w:bCs/>
          <w:color w:val="000000"/>
          <w:sz w:val="30"/>
          <w:szCs w:val="30"/>
        </w:rPr>
      </w:pPr>
      <w:r>
        <w:rPr>
          <w:rFonts w:hint="eastAsia" w:ascii="宋体" w:hAnsi="宋体"/>
          <w:bCs/>
          <w:color w:val="000000"/>
          <w:sz w:val="30"/>
          <w:szCs w:val="30"/>
        </w:rPr>
        <w:t xml:space="preserve">  </w:t>
      </w:r>
    </w:p>
    <w:p>
      <w:pPr>
        <w:ind w:right="360"/>
        <w:rPr>
          <w:rFonts w:hint="eastAsia" w:ascii="宋体" w:hAnsi="宋体"/>
          <w:bCs/>
          <w:color w:val="000000"/>
          <w:sz w:val="30"/>
          <w:szCs w:val="30"/>
        </w:rPr>
      </w:pPr>
    </w:p>
    <w:p>
      <w:pPr>
        <w:snapToGrid w:val="0"/>
        <w:spacing w:line="240" w:lineRule="atLeast"/>
        <w:rPr>
          <w:rFonts w:ascii="宋体" w:hAnsi="宋体"/>
          <w:color w:val="000000"/>
          <w:sz w:val="30"/>
          <w:szCs w:val="30"/>
        </w:rPr>
      </w:pPr>
      <w:r>
        <w:rPr>
          <w:rFonts w:hint="eastAsia" w:ascii="宋体" w:hAnsi="宋体"/>
          <w:color w:val="000000"/>
          <w:sz w:val="30"/>
          <w:szCs w:val="30"/>
        </w:rPr>
        <w:t>附件</w:t>
      </w:r>
      <w:bookmarkEnd w:id="2"/>
      <w:bookmarkEnd w:id="3"/>
      <w:bookmarkStart w:id="4" w:name="_Toc201655794"/>
      <w:r>
        <w:rPr>
          <w:rFonts w:hint="eastAsia" w:ascii="宋体" w:hAnsi="宋体"/>
          <w:color w:val="000000"/>
          <w:sz w:val="30"/>
          <w:szCs w:val="30"/>
        </w:rPr>
        <w:t>三：</w:t>
      </w:r>
    </w:p>
    <w:p>
      <w:pPr>
        <w:jc w:val="center"/>
        <w:rPr>
          <w:rFonts w:ascii="宋体" w:hAnsi="宋体"/>
          <w:color w:val="000000"/>
          <w:sz w:val="36"/>
          <w:szCs w:val="36"/>
        </w:rPr>
      </w:pPr>
      <w:r>
        <w:rPr>
          <w:rFonts w:hint="eastAsia" w:ascii="宋体" w:hAnsi="宋体"/>
          <w:color w:val="000000"/>
          <w:sz w:val="36"/>
          <w:szCs w:val="36"/>
        </w:rPr>
        <w:t>服务承诺书</w:t>
      </w:r>
    </w:p>
    <w:p>
      <w:pPr>
        <w:jc w:val="center"/>
        <w:rPr>
          <w:rFonts w:ascii="宋体" w:hAnsi="宋体"/>
          <w:b/>
          <w:color w:val="000000"/>
          <w:sz w:val="36"/>
          <w:szCs w:val="36"/>
        </w:rPr>
      </w:pPr>
    </w:p>
    <w:tbl>
      <w:tblPr>
        <w:tblStyle w:val="9"/>
        <w:tblW w:w="8727"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5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64" w:hRule="atLeast"/>
        </w:trPr>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sz w:val="30"/>
                <w:szCs w:val="30"/>
              </w:rPr>
            </w:pPr>
            <w:r>
              <w:rPr>
                <w:rFonts w:hint="eastAsia" w:ascii="宋体" w:hAnsi="宋体"/>
                <w:bCs/>
                <w:color w:val="000000"/>
                <w:sz w:val="30"/>
                <w:szCs w:val="30"/>
              </w:rPr>
              <w:t>质量要求</w:t>
            </w:r>
            <w:r>
              <w:rPr>
                <w:rFonts w:hint="eastAsia" w:ascii="宋体" w:hAnsi="宋体"/>
                <w:sz w:val="30"/>
                <w:szCs w:val="30"/>
              </w:rPr>
              <w:t>是否响应招标文件</w:t>
            </w:r>
          </w:p>
          <w:p>
            <w:pPr>
              <w:snapToGrid w:val="0"/>
              <w:spacing w:line="240" w:lineRule="atLeast"/>
              <w:jc w:val="center"/>
              <w:rPr>
                <w:rFonts w:ascii="宋体" w:hAnsi="宋体"/>
                <w:bCs/>
                <w:color w:val="000000"/>
                <w:sz w:val="30"/>
                <w:szCs w:val="30"/>
              </w:rPr>
            </w:pPr>
            <w:r>
              <w:rPr>
                <w:rFonts w:hint="eastAsia" w:ascii="宋体" w:hAnsi="宋体"/>
                <w:color w:val="FF0000"/>
                <w:sz w:val="18"/>
                <w:szCs w:val="18"/>
              </w:rPr>
              <w:t>（请填写“响应”或者“不响应”）</w:t>
            </w:r>
          </w:p>
        </w:tc>
        <w:tc>
          <w:tcPr>
            <w:tcW w:w="5892"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right"/>
              <w:rPr>
                <w:rFonts w:ascii="宋体" w:hAnsi="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64" w:hRule="atLeast"/>
        </w:trPr>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sz w:val="30"/>
                <w:szCs w:val="30"/>
              </w:rPr>
            </w:pPr>
            <w:r>
              <w:rPr>
                <w:rFonts w:hint="eastAsia" w:ascii="宋体" w:hAnsi="宋体"/>
                <w:bCs/>
                <w:color w:val="000000"/>
                <w:sz w:val="30"/>
                <w:szCs w:val="30"/>
              </w:rPr>
              <w:t>付款方式</w:t>
            </w:r>
            <w:r>
              <w:rPr>
                <w:rFonts w:hint="eastAsia" w:ascii="宋体" w:hAnsi="宋体"/>
                <w:sz w:val="30"/>
                <w:szCs w:val="30"/>
              </w:rPr>
              <w:t>是否响应招标文件</w:t>
            </w:r>
          </w:p>
          <w:p>
            <w:pPr>
              <w:snapToGrid w:val="0"/>
              <w:spacing w:line="240" w:lineRule="atLeast"/>
              <w:jc w:val="center"/>
              <w:rPr>
                <w:rFonts w:ascii="宋体" w:hAnsi="宋体"/>
                <w:bCs/>
                <w:color w:val="000000"/>
                <w:sz w:val="30"/>
                <w:szCs w:val="30"/>
              </w:rPr>
            </w:pPr>
            <w:r>
              <w:rPr>
                <w:rFonts w:hint="eastAsia" w:ascii="宋体" w:hAnsi="宋体"/>
                <w:color w:val="FF0000"/>
                <w:sz w:val="18"/>
                <w:szCs w:val="18"/>
              </w:rPr>
              <w:t>（请填写“响应”或者“不响应”）</w:t>
            </w:r>
          </w:p>
        </w:tc>
        <w:tc>
          <w:tcPr>
            <w:tcW w:w="5892"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right"/>
              <w:rPr>
                <w:rFonts w:ascii="宋体" w:hAnsi="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64" w:hRule="atLeast"/>
        </w:trPr>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ascii="宋体" w:hAnsi="宋体"/>
                <w:bCs/>
                <w:color w:val="000000"/>
                <w:sz w:val="30"/>
                <w:szCs w:val="30"/>
              </w:rPr>
            </w:pPr>
            <w:r>
              <w:rPr>
                <w:rFonts w:hint="eastAsia" w:ascii="宋体" w:hAnsi="宋体"/>
                <w:bCs/>
                <w:color w:val="000000"/>
                <w:sz w:val="30"/>
                <w:szCs w:val="30"/>
              </w:rPr>
              <w:t>其他优惠条件和服务承诺（如有则填写，没有填“无”）</w:t>
            </w:r>
          </w:p>
        </w:tc>
        <w:tc>
          <w:tcPr>
            <w:tcW w:w="589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Cs/>
                <w:color w:val="000000"/>
                <w:sz w:val="30"/>
                <w:szCs w:val="3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47" w:hRule="atLeast"/>
        </w:trPr>
        <w:tc>
          <w:tcPr>
            <w:tcW w:w="8727" w:type="dxa"/>
            <w:gridSpan w:val="2"/>
            <w:tcBorders>
              <w:top w:val="single" w:color="auto" w:sz="4" w:space="0"/>
              <w:left w:val="single" w:color="auto" w:sz="4" w:space="0"/>
              <w:bottom w:val="single" w:color="auto" w:sz="4" w:space="0"/>
              <w:right w:val="single" w:color="auto" w:sz="4" w:space="0"/>
            </w:tcBorders>
          </w:tcPr>
          <w:p>
            <w:pPr>
              <w:snapToGrid w:val="0"/>
              <w:spacing w:line="240" w:lineRule="atLeast"/>
              <w:rPr>
                <w:rFonts w:ascii="宋体" w:hAnsi="宋体"/>
                <w:bCs/>
                <w:color w:val="000000"/>
                <w:sz w:val="30"/>
                <w:szCs w:val="30"/>
              </w:rPr>
            </w:pPr>
            <w:r>
              <w:rPr>
                <w:rFonts w:hint="eastAsia" w:ascii="宋体" w:hAnsi="宋体"/>
                <w:bCs/>
                <w:color w:val="000000"/>
                <w:sz w:val="30"/>
                <w:szCs w:val="30"/>
              </w:rPr>
              <w:t>其他说明：</w:t>
            </w:r>
          </w:p>
        </w:tc>
      </w:tr>
      <w:bookmarkEnd w:id="4"/>
    </w:tbl>
    <w:p>
      <w:pPr>
        <w:snapToGrid w:val="0"/>
        <w:spacing w:line="240" w:lineRule="atLeast"/>
        <w:rPr>
          <w:rFonts w:ascii="宋体" w:hAnsi="宋体"/>
          <w:color w:val="000000"/>
          <w:sz w:val="30"/>
          <w:szCs w:val="30"/>
        </w:rPr>
      </w:pPr>
    </w:p>
    <w:p>
      <w:pPr>
        <w:snapToGrid w:val="0"/>
        <w:spacing w:line="240" w:lineRule="atLeast"/>
        <w:ind w:right="450"/>
        <w:jc w:val="right"/>
        <w:rPr>
          <w:rFonts w:ascii="宋体" w:hAnsi="宋体"/>
          <w:color w:val="000000"/>
          <w:sz w:val="30"/>
          <w:szCs w:val="30"/>
        </w:rPr>
      </w:pPr>
      <w:r>
        <w:rPr>
          <w:rFonts w:hint="eastAsia" w:ascii="宋体" w:hAnsi="宋体"/>
          <w:color w:val="000000"/>
          <w:sz w:val="30"/>
          <w:szCs w:val="30"/>
        </w:rPr>
        <w:t>投标单位（盖章）：</w:t>
      </w:r>
    </w:p>
    <w:p>
      <w:pPr>
        <w:snapToGrid w:val="0"/>
        <w:spacing w:line="240" w:lineRule="atLeast"/>
        <w:ind w:right="300"/>
        <w:jc w:val="right"/>
        <w:rPr>
          <w:rFonts w:ascii="宋体" w:hAnsi="宋体"/>
          <w:color w:val="000000"/>
          <w:sz w:val="30"/>
          <w:szCs w:val="30"/>
        </w:rPr>
      </w:pPr>
      <w:r>
        <w:rPr>
          <w:rFonts w:hint="eastAsia" w:ascii="宋体" w:hAnsi="宋体"/>
          <w:color w:val="000000"/>
          <w:sz w:val="30"/>
          <w:szCs w:val="30"/>
        </w:rPr>
        <w:t xml:space="preserve">                </w:t>
      </w:r>
    </w:p>
    <w:p>
      <w:pPr>
        <w:snapToGrid w:val="0"/>
        <w:spacing w:line="240" w:lineRule="atLeast"/>
        <w:ind w:right="600"/>
        <w:jc w:val="right"/>
        <w:rPr>
          <w:rFonts w:ascii="宋体" w:hAnsi="宋体"/>
          <w:color w:val="000000"/>
          <w:sz w:val="30"/>
          <w:szCs w:val="30"/>
        </w:rPr>
      </w:pPr>
      <w:r>
        <w:rPr>
          <w:rFonts w:hint="eastAsia" w:ascii="宋体" w:hAnsi="宋体"/>
          <w:color w:val="000000"/>
          <w:sz w:val="30"/>
          <w:szCs w:val="30"/>
        </w:rPr>
        <w:t>法人代表人签字：</w:t>
      </w:r>
    </w:p>
    <w:p>
      <w:pPr>
        <w:snapToGrid w:val="0"/>
        <w:spacing w:line="240" w:lineRule="atLeast"/>
        <w:ind w:left="5550"/>
        <w:jc w:val="right"/>
        <w:rPr>
          <w:rFonts w:ascii="宋体" w:hAnsi="宋体"/>
          <w:color w:val="000000"/>
          <w:sz w:val="30"/>
          <w:szCs w:val="30"/>
        </w:rPr>
      </w:pPr>
      <w:r>
        <w:rPr>
          <w:rFonts w:hint="eastAsia" w:ascii="宋体" w:hAnsi="宋体"/>
          <w:color w:val="000000"/>
          <w:sz w:val="30"/>
          <w:szCs w:val="30"/>
        </w:rPr>
        <w:t xml:space="preserve">    </w:t>
      </w:r>
    </w:p>
    <w:p>
      <w:pPr>
        <w:wordWrap w:val="0"/>
        <w:snapToGrid w:val="0"/>
        <w:spacing w:line="240" w:lineRule="atLeast"/>
        <w:ind w:left="5550"/>
        <w:jc w:val="right"/>
        <w:rPr>
          <w:rFonts w:ascii="宋体" w:hAnsi="宋体"/>
          <w:color w:val="000000"/>
          <w:sz w:val="30"/>
          <w:szCs w:val="30"/>
        </w:rPr>
      </w:pPr>
      <w:r>
        <w:rPr>
          <w:rFonts w:hint="eastAsia" w:ascii="宋体" w:hAnsi="宋体"/>
          <w:color w:val="000000"/>
          <w:sz w:val="30"/>
          <w:szCs w:val="30"/>
        </w:rPr>
        <w:t xml:space="preserve">  年  月  日</w:t>
      </w:r>
    </w:p>
    <w:p/>
    <w:p/>
    <w:p/>
    <w:p/>
    <w:p>
      <w:pPr>
        <w:rPr>
          <w:rFonts w:hint="eastAsia" w:ascii="宋体" w:hAnsi="宋体"/>
          <w:color w:val="000000"/>
          <w:sz w:val="30"/>
          <w:szCs w:val="30"/>
          <w:lang w:eastAsia="zh-CN"/>
        </w:rPr>
      </w:pPr>
      <w:r>
        <w:rPr>
          <w:rFonts w:ascii="宋体" w:hAnsi="宋体"/>
          <w:color w:val="000000"/>
          <w:sz w:val="30"/>
          <w:szCs w:val="30"/>
        </w:rPr>
        <w:t>附件四：</w:t>
      </w:r>
      <w:r>
        <w:rPr>
          <w:rFonts w:hint="eastAsia" w:ascii="宋体" w:hAnsi="宋体"/>
          <w:color w:val="000000"/>
          <w:sz w:val="30"/>
          <w:szCs w:val="30"/>
          <w:lang w:eastAsia="zh-CN"/>
        </w:rPr>
        <w:t>工程量清单</w:t>
      </w:r>
    </w:p>
    <w:tbl>
      <w:tblPr>
        <w:tblStyle w:val="9"/>
        <w:tblpPr w:leftFromText="180" w:rightFromText="180" w:vertAnchor="text" w:horzAnchor="page" w:tblpX="1285" w:tblpY="738"/>
        <w:tblOverlap w:val="never"/>
        <w:tblW w:w="9590" w:type="dxa"/>
        <w:tblInd w:w="0" w:type="dxa"/>
        <w:shd w:val="clear" w:color="auto" w:fill="auto"/>
        <w:tblLayout w:type="fixed"/>
        <w:tblCellMar>
          <w:top w:w="0" w:type="dxa"/>
          <w:left w:w="0" w:type="dxa"/>
          <w:bottom w:w="0" w:type="dxa"/>
          <w:right w:w="0" w:type="dxa"/>
        </w:tblCellMar>
      </w:tblPr>
      <w:tblGrid>
        <w:gridCol w:w="447"/>
        <w:gridCol w:w="1500"/>
        <w:gridCol w:w="1257"/>
        <w:gridCol w:w="4346"/>
        <w:gridCol w:w="900"/>
        <w:gridCol w:w="1140"/>
      </w:tblGrid>
      <w:tr>
        <w:tblPrEx>
          <w:shd w:val="clear" w:color="auto" w:fill="auto"/>
          <w:tblLayout w:type="fixed"/>
          <w:tblCellMar>
            <w:top w:w="0" w:type="dxa"/>
            <w:left w:w="0" w:type="dxa"/>
            <w:bottom w:w="0" w:type="dxa"/>
            <w:right w:w="0" w:type="dxa"/>
          </w:tblCellMar>
        </w:tblPrEx>
        <w:trPr>
          <w:trHeight w:val="405" w:hRule="atLeast"/>
        </w:trPr>
        <w:tc>
          <w:tcPr>
            <w:tcW w:w="9590"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E.1 分部分项工程量清单计价表</w:t>
            </w:r>
          </w:p>
        </w:tc>
      </w:tr>
      <w:tr>
        <w:tblPrEx>
          <w:shd w:val="clear" w:color="auto" w:fill="auto"/>
          <w:tblLayout w:type="fixed"/>
          <w:tblCellMar>
            <w:top w:w="0" w:type="dxa"/>
            <w:left w:w="0" w:type="dxa"/>
            <w:bottom w:w="0" w:type="dxa"/>
            <w:right w:w="0" w:type="dxa"/>
          </w:tblCellMar>
        </w:tblPrEx>
        <w:trPr>
          <w:trHeight w:val="270" w:hRule="atLeast"/>
        </w:trPr>
        <w:tc>
          <w:tcPr>
            <w:tcW w:w="9590"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工程名称：</w:t>
            </w:r>
            <w:r>
              <w:rPr>
                <w:rFonts w:hint="eastAsia" w:ascii="仿宋" w:hAnsi="仿宋" w:eastAsia="仿宋" w:cs="楷体"/>
                <w:b/>
                <w:bCs/>
                <w:sz w:val="24"/>
                <w:szCs w:val="24"/>
                <w:lang w:eastAsia="zh-CN"/>
              </w:rPr>
              <w:t>合肥四中图书馆玻璃顶遮阳工程</w:t>
            </w:r>
          </w:p>
        </w:tc>
      </w:tr>
      <w:tr>
        <w:tblPrEx>
          <w:shd w:val="clear" w:color="auto" w:fill="auto"/>
          <w:tblLayout w:type="fixed"/>
          <w:tblCellMar>
            <w:top w:w="0" w:type="dxa"/>
            <w:left w:w="0" w:type="dxa"/>
            <w:bottom w:w="0" w:type="dxa"/>
            <w:right w:w="0" w:type="dxa"/>
          </w:tblCellMar>
        </w:tblPrEx>
        <w:trPr>
          <w:trHeight w:val="255" w:hRule="atLeast"/>
        </w:trPr>
        <w:tc>
          <w:tcPr>
            <w:tcW w:w="447" w:type="dxa"/>
            <w:vMerge w:val="restart"/>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序号</w:t>
            </w:r>
          </w:p>
        </w:tc>
        <w:tc>
          <w:tcPr>
            <w:tcW w:w="1500"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名称</w:t>
            </w:r>
          </w:p>
        </w:tc>
        <w:tc>
          <w:tcPr>
            <w:tcW w:w="1257"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型号</w:t>
            </w:r>
          </w:p>
        </w:tc>
        <w:tc>
          <w:tcPr>
            <w:tcW w:w="4346"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项目特征描述</w:t>
            </w:r>
          </w:p>
        </w:tc>
        <w:tc>
          <w:tcPr>
            <w:tcW w:w="900"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计量</w:t>
            </w:r>
            <w:r>
              <w:rPr>
                <w:rFonts w:hint="eastAsia" w:ascii="黑体" w:hAnsi="宋体" w:eastAsia="黑体" w:cs="黑体"/>
                <w:i w:val="0"/>
                <w:color w:val="000000"/>
                <w:kern w:val="0"/>
                <w:sz w:val="21"/>
                <w:szCs w:val="21"/>
                <w:u w:val="none"/>
                <w:lang w:val="en-US" w:eastAsia="zh-CN" w:bidi="ar"/>
              </w:rPr>
              <w:br w:type="textWrapping"/>
            </w:r>
            <w:r>
              <w:rPr>
                <w:rFonts w:hint="eastAsia" w:ascii="黑体" w:hAnsi="宋体" w:eastAsia="黑体" w:cs="黑体"/>
                <w:i w:val="0"/>
                <w:color w:val="000000"/>
                <w:kern w:val="0"/>
                <w:sz w:val="21"/>
                <w:szCs w:val="21"/>
                <w:u w:val="none"/>
                <w:lang w:val="en-US" w:eastAsia="zh-CN" w:bidi="ar"/>
              </w:rPr>
              <w:t>单位</w:t>
            </w:r>
          </w:p>
        </w:tc>
        <w:tc>
          <w:tcPr>
            <w:tcW w:w="1140" w:type="dxa"/>
            <w:vMerge w:val="restart"/>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工程量</w:t>
            </w:r>
          </w:p>
        </w:tc>
      </w:tr>
      <w:tr>
        <w:tblPrEx>
          <w:shd w:val="clear" w:color="auto" w:fill="auto"/>
          <w:tblLayout w:type="fixed"/>
          <w:tblCellMar>
            <w:top w:w="0" w:type="dxa"/>
            <w:left w:w="0" w:type="dxa"/>
            <w:bottom w:w="0" w:type="dxa"/>
            <w:right w:w="0" w:type="dxa"/>
          </w:tblCellMar>
        </w:tblPrEx>
        <w:trPr>
          <w:trHeight w:val="255" w:hRule="atLeast"/>
        </w:trPr>
        <w:tc>
          <w:tcPr>
            <w:tcW w:w="447" w:type="dxa"/>
            <w:vMerge w:val="continue"/>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黑体" w:hAnsi="宋体" w:eastAsia="黑体" w:cs="黑体"/>
                <w:i w:val="0"/>
                <w:color w:val="000000"/>
                <w:sz w:val="21"/>
                <w:szCs w:val="21"/>
                <w:u w:val="none"/>
              </w:rPr>
            </w:pPr>
          </w:p>
        </w:tc>
        <w:tc>
          <w:tcPr>
            <w:tcW w:w="1500"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黑体" w:hAnsi="宋体" w:eastAsia="黑体" w:cs="黑体"/>
                <w:i w:val="0"/>
                <w:color w:val="000000"/>
                <w:sz w:val="21"/>
                <w:szCs w:val="21"/>
                <w:u w:val="none"/>
              </w:rPr>
            </w:pPr>
          </w:p>
        </w:tc>
        <w:tc>
          <w:tcPr>
            <w:tcW w:w="1257"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黑体" w:hAnsi="宋体" w:eastAsia="黑体" w:cs="黑体"/>
                <w:i w:val="0"/>
                <w:color w:val="000000"/>
                <w:sz w:val="21"/>
                <w:szCs w:val="21"/>
                <w:u w:val="none"/>
              </w:rPr>
            </w:pPr>
          </w:p>
        </w:tc>
        <w:tc>
          <w:tcPr>
            <w:tcW w:w="4346"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黑体" w:hAnsi="宋体" w:eastAsia="黑体" w:cs="黑体"/>
                <w:i w:val="0"/>
                <w:color w:val="000000"/>
                <w:sz w:val="21"/>
                <w:szCs w:val="21"/>
                <w:u w:val="none"/>
              </w:rPr>
            </w:pPr>
          </w:p>
        </w:tc>
        <w:tc>
          <w:tcPr>
            <w:tcW w:w="900"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黑体" w:hAnsi="宋体" w:eastAsia="黑体" w:cs="黑体"/>
                <w:i w:val="0"/>
                <w:color w:val="000000"/>
                <w:sz w:val="21"/>
                <w:szCs w:val="21"/>
                <w:u w:val="none"/>
              </w:rPr>
            </w:pPr>
          </w:p>
        </w:tc>
        <w:tc>
          <w:tcPr>
            <w:tcW w:w="1140" w:type="dxa"/>
            <w:vMerge w:val="continue"/>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center"/>
              <w:rPr>
                <w:rFonts w:hint="eastAsia" w:ascii="黑体" w:hAnsi="宋体" w:eastAsia="黑体" w:cs="黑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255" w:hRule="atLeast"/>
        </w:trPr>
        <w:tc>
          <w:tcPr>
            <w:tcW w:w="447" w:type="dxa"/>
            <w:vMerge w:val="continue"/>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黑体" w:hAnsi="宋体" w:eastAsia="黑体" w:cs="黑体"/>
                <w:i w:val="0"/>
                <w:color w:val="000000"/>
                <w:sz w:val="21"/>
                <w:szCs w:val="21"/>
                <w:u w:val="none"/>
              </w:rPr>
            </w:pPr>
          </w:p>
        </w:tc>
        <w:tc>
          <w:tcPr>
            <w:tcW w:w="1500"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黑体" w:hAnsi="宋体" w:eastAsia="黑体" w:cs="黑体"/>
                <w:i w:val="0"/>
                <w:color w:val="000000"/>
                <w:sz w:val="21"/>
                <w:szCs w:val="21"/>
                <w:u w:val="none"/>
              </w:rPr>
            </w:pPr>
          </w:p>
        </w:tc>
        <w:tc>
          <w:tcPr>
            <w:tcW w:w="1257"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黑体" w:hAnsi="宋体" w:eastAsia="黑体" w:cs="黑体"/>
                <w:i w:val="0"/>
                <w:color w:val="000000"/>
                <w:sz w:val="21"/>
                <w:szCs w:val="21"/>
                <w:u w:val="none"/>
              </w:rPr>
            </w:pPr>
          </w:p>
        </w:tc>
        <w:tc>
          <w:tcPr>
            <w:tcW w:w="4346"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黑体" w:hAnsi="宋体" w:eastAsia="黑体" w:cs="黑体"/>
                <w:i w:val="0"/>
                <w:color w:val="000000"/>
                <w:sz w:val="21"/>
                <w:szCs w:val="21"/>
                <w:u w:val="none"/>
              </w:rPr>
            </w:pPr>
          </w:p>
        </w:tc>
        <w:tc>
          <w:tcPr>
            <w:tcW w:w="900"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黑体" w:hAnsi="宋体" w:eastAsia="黑体" w:cs="黑体"/>
                <w:i w:val="0"/>
                <w:color w:val="000000"/>
                <w:sz w:val="21"/>
                <w:szCs w:val="21"/>
                <w:u w:val="none"/>
              </w:rPr>
            </w:pPr>
          </w:p>
        </w:tc>
        <w:tc>
          <w:tcPr>
            <w:tcW w:w="1140" w:type="dxa"/>
            <w:vMerge w:val="continue"/>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center"/>
              <w:rPr>
                <w:rFonts w:hint="eastAsia" w:ascii="黑体" w:hAnsi="宋体" w:eastAsia="黑体" w:cs="黑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3814" w:hRule="atLeast"/>
        </w:trPr>
        <w:tc>
          <w:tcPr>
            <w:tcW w:w="44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both"/>
              <w:textAlignment w:val="center"/>
              <w:rPr>
                <w:rFonts w:hint="eastAsia" w:ascii="宋体" w:hAnsi="宋体" w:eastAsia="宋体" w:cs="宋体"/>
                <w:i w:val="0"/>
                <w:color w:val="000000"/>
                <w:sz w:val="24"/>
                <w:szCs w:val="24"/>
                <w:u w:val="none"/>
                <w:lang w:eastAsia="zh-CN"/>
              </w:rPr>
            </w:pPr>
            <w:r>
              <w:rPr>
                <w:rFonts w:hint="eastAsia" w:ascii="宋体" w:hAnsi="宋体" w:cs="宋体"/>
                <w:i w:val="0"/>
                <w:color w:val="000000"/>
                <w:sz w:val="24"/>
                <w:szCs w:val="24"/>
                <w:u w:val="none"/>
                <w:lang w:eastAsia="zh-CN"/>
              </w:rPr>
              <w:t>蜂巢帘</w:t>
            </w:r>
          </w:p>
        </w:tc>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FC26-25</w:t>
            </w:r>
          </w:p>
        </w:tc>
        <w:tc>
          <w:tcPr>
            <w:tcW w:w="4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drawing>
                <wp:inline distT="0" distB="0" distL="114300" distR="114300">
                  <wp:extent cx="2736215" cy="1429385"/>
                  <wp:effectExtent l="0" t="0" r="6985" b="18415"/>
                  <wp:docPr id="2" name="图片 2" descr="97ba97bdb0348db41de341413351e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97ba97bdb0348db41de341413351e77"/>
                          <pic:cNvPicPr>
                            <a:picLocks noChangeAspect="1"/>
                          </pic:cNvPicPr>
                        </pic:nvPicPr>
                        <pic:blipFill>
                          <a:blip r:embed="rId4"/>
                          <a:stretch>
                            <a:fillRect/>
                          </a:stretch>
                        </pic:blipFill>
                        <pic:spPr>
                          <a:xfrm>
                            <a:off x="0" y="0"/>
                            <a:ext cx="2736215" cy="1429385"/>
                          </a:xfrm>
                          <a:prstGeom prst="rect">
                            <a:avLst/>
                          </a:prstGeom>
                        </pic:spPr>
                      </pic:pic>
                    </a:graphicData>
                  </a:graphic>
                </wp:inline>
              </w:drawing>
            </w:r>
            <w:r>
              <w:rPr>
                <w:rFonts w:hint="eastAsia" w:ascii="宋体" w:hAnsi="宋体" w:eastAsia="宋体" w:cs="宋体"/>
                <w:i w:val="0"/>
                <w:color w:val="000000"/>
                <w:sz w:val="24"/>
                <w:szCs w:val="24"/>
                <w:u w:val="none"/>
                <w:lang w:eastAsia="zh-CN"/>
              </w:rPr>
              <w:drawing>
                <wp:inline distT="0" distB="0" distL="114300" distR="114300">
                  <wp:extent cx="1412240" cy="2689860"/>
                  <wp:effectExtent l="0" t="0" r="15240" b="16510"/>
                  <wp:docPr id="1" name="图片 1" descr="c13d08738ae05a6dfc831f80d158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13d08738ae05a6dfc831f80d158261"/>
                          <pic:cNvPicPr>
                            <a:picLocks noChangeAspect="1"/>
                          </pic:cNvPicPr>
                        </pic:nvPicPr>
                        <pic:blipFill>
                          <a:blip r:embed="rId5"/>
                          <a:stretch>
                            <a:fillRect/>
                          </a:stretch>
                        </pic:blipFill>
                        <pic:spPr>
                          <a:xfrm rot="16200000">
                            <a:off x="0" y="0"/>
                            <a:ext cx="1412240" cy="2689860"/>
                          </a:xfrm>
                          <a:prstGeom prst="rect">
                            <a:avLst/>
                          </a:prstGeom>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cs="宋体"/>
                <w:i w:val="0"/>
                <w:color w:val="000000"/>
                <w:sz w:val="24"/>
                <w:szCs w:val="24"/>
                <w:u w:val="none"/>
                <w:lang w:eastAsia="zh-CN"/>
              </w:rPr>
              <w:t>平方</w:t>
            </w:r>
          </w:p>
        </w:tc>
        <w:tc>
          <w:tcPr>
            <w:tcW w:w="114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148</w:t>
            </w:r>
          </w:p>
        </w:tc>
      </w:tr>
      <w:tr>
        <w:tblPrEx>
          <w:shd w:val="clear" w:color="auto" w:fill="auto"/>
          <w:tblLayout w:type="fixed"/>
          <w:tblCellMar>
            <w:top w:w="0" w:type="dxa"/>
            <w:left w:w="0" w:type="dxa"/>
            <w:bottom w:w="0" w:type="dxa"/>
            <w:right w:w="0" w:type="dxa"/>
          </w:tblCellMar>
        </w:tblPrEx>
        <w:trPr>
          <w:trHeight w:val="2040" w:hRule="atLeast"/>
        </w:trPr>
        <w:tc>
          <w:tcPr>
            <w:tcW w:w="44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cs="宋体"/>
                <w:i w:val="0"/>
                <w:color w:val="000000"/>
                <w:sz w:val="24"/>
                <w:szCs w:val="24"/>
                <w:u w:val="none"/>
                <w:lang w:eastAsia="zh-CN"/>
              </w:rPr>
              <w:t>电机</w:t>
            </w:r>
          </w:p>
        </w:tc>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DT82</w:t>
            </w:r>
          </w:p>
        </w:tc>
        <w:tc>
          <w:tcPr>
            <w:tcW w:w="4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drawing>
                <wp:inline distT="0" distB="0" distL="114300" distR="114300">
                  <wp:extent cx="2491105" cy="2738755"/>
                  <wp:effectExtent l="0" t="0" r="4445" b="4445"/>
                  <wp:docPr id="3" name="图片 3" descr="f951496ccdceb1bb4f1fb1d7a056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951496ccdceb1bb4f1fb1d7a056775"/>
                          <pic:cNvPicPr>
                            <a:picLocks noChangeAspect="1"/>
                          </pic:cNvPicPr>
                        </pic:nvPicPr>
                        <pic:blipFill>
                          <a:blip r:embed="rId6"/>
                          <a:stretch>
                            <a:fillRect/>
                          </a:stretch>
                        </pic:blipFill>
                        <pic:spPr>
                          <a:xfrm rot="16200000">
                            <a:off x="0" y="0"/>
                            <a:ext cx="2491105" cy="2738755"/>
                          </a:xfrm>
                          <a:prstGeom prst="rect">
                            <a:avLst/>
                          </a:prstGeom>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cs="宋体"/>
                <w:i w:val="0"/>
                <w:color w:val="000000"/>
                <w:sz w:val="24"/>
                <w:szCs w:val="24"/>
                <w:u w:val="none"/>
                <w:lang w:eastAsia="zh-CN"/>
              </w:rPr>
              <w:t>套</w:t>
            </w:r>
          </w:p>
        </w:tc>
        <w:tc>
          <w:tcPr>
            <w:tcW w:w="114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18</w:t>
            </w:r>
          </w:p>
        </w:tc>
      </w:tr>
    </w:tbl>
    <w:p>
      <w:pPr>
        <w:rPr>
          <w:rFonts w:hint="eastAsia" w:ascii="宋体" w:hAnsi="宋体"/>
          <w:color w:val="000000"/>
          <w:sz w:val="30"/>
          <w:szCs w:val="30"/>
          <w:lang w:eastAsia="zh-CN"/>
        </w:rPr>
      </w:pPr>
    </w:p>
    <w:sectPr>
      <w:pgSz w:w="11906" w:h="16838"/>
      <w:pgMar w:top="1440"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layui-icon">
    <w:altName w:val="Segoe Print"/>
    <w:panose1 w:val="00000000000000000000"/>
    <w:charset w:val="00"/>
    <w:family w:val="auto"/>
    <w:pitch w:val="default"/>
    <w:sig w:usb0="00000000" w:usb1="00000000" w:usb2="00000000" w:usb3="00000000" w:csb0="00000000" w:csb1="00000000"/>
  </w:font>
  <w:font w:name="helvetic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35"/>
    <w:rsid w:val="00081CD3"/>
    <w:rsid w:val="000A048B"/>
    <w:rsid w:val="001404B6"/>
    <w:rsid w:val="001C48CE"/>
    <w:rsid w:val="002107E9"/>
    <w:rsid w:val="002E0B3D"/>
    <w:rsid w:val="003A2973"/>
    <w:rsid w:val="003E1043"/>
    <w:rsid w:val="0050548C"/>
    <w:rsid w:val="005D7235"/>
    <w:rsid w:val="00623787"/>
    <w:rsid w:val="006F7087"/>
    <w:rsid w:val="00B25ACA"/>
    <w:rsid w:val="00D61350"/>
    <w:rsid w:val="00E67BD8"/>
    <w:rsid w:val="00ED15FE"/>
    <w:rsid w:val="00FF5FD7"/>
    <w:rsid w:val="032D3D4D"/>
    <w:rsid w:val="047571F2"/>
    <w:rsid w:val="0A4D1482"/>
    <w:rsid w:val="0B9962A2"/>
    <w:rsid w:val="0C724A8F"/>
    <w:rsid w:val="10EC7161"/>
    <w:rsid w:val="113268D2"/>
    <w:rsid w:val="1AEA6ECF"/>
    <w:rsid w:val="1D9455FA"/>
    <w:rsid w:val="1DB204BC"/>
    <w:rsid w:val="1E9440E0"/>
    <w:rsid w:val="1FE9079D"/>
    <w:rsid w:val="20831376"/>
    <w:rsid w:val="21C655C4"/>
    <w:rsid w:val="24B854D8"/>
    <w:rsid w:val="27F32C7D"/>
    <w:rsid w:val="28E30203"/>
    <w:rsid w:val="29B6420C"/>
    <w:rsid w:val="2A655D4B"/>
    <w:rsid w:val="2B165EE8"/>
    <w:rsid w:val="2E514683"/>
    <w:rsid w:val="32DF6ACA"/>
    <w:rsid w:val="33AD602F"/>
    <w:rsid w:val="35886194"/>
    <w:rsid w:val="36CD3005"/>
    <w:rsid w:val="40EC7EAA"/>
    <w:rsid w:val="41026581"/>
    <w:rsid w:val="42575152"/>
    <w:rsid w:val="44FB15F1"/>
    <w:rsid w:val="46744355"/>
    <w:rsid w:val="4AF37E8C"/>
    <w:rsid w:val="4DB64C44"/>
    <w:rsid w:val="547A660B"/>
    <w:rsid w:val="56B94BE4"/>
    <w:rsid w:val="58F51322"/>
    <w:rsid w:val="5C231841"/>
    <w:rsid w:val="5F2D7771"/>
    <w:rsid w:val="64A72B67"/>
    <w:rsid w:val="66FE594B"/>
    <w:rsid w:val="67160367"/>
    <w:rsid w:val="6A5E1805"/>
    <w:rsid w:val="6AA7034B"/>
    <w:rsid w:val="6B037A66"/>
    <w:rsid w:val="6C335587"/>
    <w:rsid w:val="7079209C"/>
    <w:rsid w:val="71972A79"/>
    <w:rsid w:val="727568A3"/>
    <w:rsid w:val="732A6496"/>
    <w:rsid w:val="74610735"/>
    <w:rsid w:val="7511555A"/>
    <w:rsid w:val="752B1FAB"/>
    <w:rsid w:val="753C16AF"/>
    <w:rsid w:val="76320121"/>
    <w:rsid w:val="76A26264"/>
    <w:rsid w:val="77847188"/>
    <w:rsid w:val="78467E9A"/>
    <w:rsid w:val="79C41235"/>
    <w:rsid w:val="7A444A7A"/>
    <w:rsid w:val="7C875CB7"/>
    <w:rsid w:val="7D4E7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5"/>
    <w:qFormat/>
    <w:uiPriority w:val="0"/>
    <w:pPr>
      <w:keepNext/>
      <w:keepLines/>
      <w:spacing w:before="260" w:after="260" w:line="416" w:lineRule="auto"/>
      <w:outlineLvl w:val="1"/>
    </w:pPr>
    <w:rPr>
      <w:rFonts w:ascii="Arial" w:hAnsi="Arial" w:eastAsia="黑体"/>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link w:val="16"/>
    <w:qFormat/>
    <w:uiPriority w:val="0"/>
    <w:pPr>
      <w:ind w:firstLine="660"/>
    </w:pPr>
    <w:rPr>
      <w:rFonts w:ascii="宋体" w:hAnsi="宋体" w:cstheme="minorBidi"/>
      <w:color w:val="000000"/>
      <w:sz w:val="24"/>
      <w:szCs w:val="22"/>
    </w:rPr>
  </w:style>
  <w:style w:type="paragraph" w:styleId="4">
    <w:name w:val="Date"/>
    <w:basedOn w:val="1"/>
    <w:next w:val="1"/>
    <w:link w:val="17"/>
    <w:qFormat/>
    <w:uiPriority w:val="0"/>
    <w:rPr>
      <w:rFonts w:ascii="宋体" w:hAnsi="宋体" w:cstheme="minorBidi"/>
      <w:b/>
      <w:sz w:val="28"/>
      <w:szCs w:val="22"/>
    </w:rPr>
  </w:style>
  <w:style w:type="paragraph" w:styleId="5">
    <w:name w:val="Balloon Text"/>
    <w:basedOn w:val="1"/>
    <w:link w:val="21"/>
    <w:semiHidden/>
    <w:unhideWhenUsed/>
    <w:qFormat/>
    <w:uiPriority w:val="99"/>
    <w:rPr>
      <w:sz w:val="18"/>
      <w:szCs w:val="18"/>
    </w:rPr>
  </w:style>
  <w:style w:type="paragraph" w:styleId="6">
    <w:name w:val="footer"/>
    <w:basedOn w:val="1"/>
    <w:link w:val="24"/>
    <w:unhideWhenUsed/>
    <w:qFormat/>
    <w:uiPriority w:val="99"/>
    <w:pPr>
      <w:tabs>
        <w:tab w:val="center" w:pos="4153"/>
        <w:tab w:val="right" w:pos="8306"/>
      </w:tabs>
      <w:snapToGrid w:val="0"/>
      <w:jc w:val="left"/>
    </w:pPr>
    <w:rPr>
      <w:sz w:val="18"/>
      <w:szCs w:val="18"/>
    </w:rPr>
  </w:style>
  <w:style w:type="paragraph" w:styleId="7">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Strong"/>
    <w:qFormat/>
    <w:uiPriority w:val="0"/>
    <w:rPr>
      <w:b/>
    </w:rPr>
  </w:style>
  <w:style w:type="character" w:styleId="13">
    <w:name w:val="FollowedHyperlink"/>
    <w:basedOn w:val="11"/>
    <w:semiHidden/>
    <w:unhideWhenUsed/>
    <w:uiPriority w:val="99"/>
    <w:rPr>
      <w:color w:val="333333"/>
      <w:u w:val="none"/>
    </w:rPr>
  </w:style>
  <w:style w:type="character" w:styleId="14">
    <w:name w:val="Hyperlink"/>
    <w:basedOn w:val="11"/>
    <w:semiHidden/>
    <w:unhideWhenUsed/>
    <w:uiPriority w:val="99"/>
    <w:rPr>
      <w:color w:val="333333"/>
      <w:u w:val="none"/>
      <w:bdr w:val="none" w:color="auto" w:sz="0" w:space="0"/>
    </w:rPr>
  </w:style>
  <w:style w:type="character" w:customStyle="1" w:styleId="15">
    <w:name w:val="标题 2 Char"/>
    <w:basedOn w:val="11"/>
    <w:link w:val="2"/>
    <w:qFormat/>
    <w:uiPriority w:val="0"/>
    <w:rPr>
      <w:rFonts w:ascii="Arial" w:hAnsi="Arial" w:eastAsia="黑体" w:cs="Times New Roman"/>
      <w:b/>
      <w:bCs/>
      <w:sz w:val="32"/>
      <w:szCs w:val="32"/>
    </w:rPr>
  </w:style>
  <w:style w:type="character" w:customStyle="1" w:styleId="16">
    <w:name w:val="正文文本缩进 Char1"/>
    <w:link w:val="3"/>
    <w:qFormat/>
    <w:uiPriority w:val="0"/>
    <w:rPr>
      <w:rFonts w:ascii="宋体" w:hAnsi="宋体" w:eastAsia="宋体"/>
      <w:color w:val="000000"/>
      <w:sz w:val="24"/>
    </w:rPr>
  </w:style>
  <w:style w:type="character" w:customStyle="1" w:styleId="17">
    <w:name w:val="日期 Char1"/>
    <w:link w:val="4"/>
    <w:qFormat/>
    <w:uiPriority w:val="0"/>
    <w:rPr>
      <w:rFonts w:ascii="宋体" w:hAnsi="宋体" w:eastAsia="宋体"/>
      <w:b/>
      <w:sz w:val="28"/>
    </w:rPr>
  </w:style>
  <w:style w:type="character" w:customStyle="1" w:styleId="18">
    <w:name w:val="正文文本缩进 Char"/>
    <w:basedOn w:val="11"/>
    <w:semiHidden/>
    <w:qFormat/>
    <w:uiPriority w:val="99"/>
    <w:rPr>
      <w:rFonts w:ascii="Times New Roman" w:hAnsi="Times New Roman" w:eastAsia="宋体" w:cs="Times New Roman"/>
      <w:szCs w:val="24"/>
    </w:rPr>
  </w:style>
  <w:style w:type="character" w:customStyle="1" w:styleId="19">
    <w:name w:val="日期 Char"/>
    <w:basedOn w:val="11"/>
    <w:semiHidden/>
    <w:qFormat/>
    <w:uiPriority w:val="99"/>
    <w:rPr>
      <w:rFonts w:ascii="Times New Roman" w:hAnsi="Times New Roman" w:eastAsia="宋体" w:cs="Times New Roman"/>
      <w:szCs w:val="24"/>
    </w:rPr>
  </w:style>
  <w:style w:type="paragraph" w:customStyle="1" w:styleId="20">
    <w:name w:val="Char"/>
    <w:basedOn w:val="1"/>
    <w:qFormat/>
    <w:uiPriority w:val="0"/>
    <w:rPr>
      <w:rFonts w:ascii="Tahoma" w:hAnsi="Tahoma"/>
      <w:sz w:val="24"/>
      <w:szCs w:val="20"/>
    </w:rPr>
  </w:style>
  <w:style w:type="character" w:customStyle="1" w:styleId="21">
    <w:name w:val="批注框文本 Char"/>
    <w:basedOn w:val="11"/>
    <w:link w:val="5"/>
    <w:semiHidden/>
    <w:qFormat/>
    <w:uiPriority w:val="99"/>
    <w:rPr>
      <w:rFonts w:ascii="Times New Roman" w:hAnsi="Times New Roman" w:eastAsia="宋体" w:cs="Times New Roman"/>
      <w:sz w:val="18"/>
      <w:szCs w:val="18"/>
    </w:rPr>
  </w:style>
  <w:style w:type="paragraph" w:styleId="22">
    <w:name w:val="List Paragraph"/>
    <w:basedOn w:val="1"/>
    <w:qFormat/>
    <w:uiPriority w:val="34"/>
    <w:pPr>
      <w:ind w:firstLine="420" w:firstLineChars="200"/>
    </w:pPr>
  </w:style>
  <w:style w:type="character" w:customStyle="1" w:styleId="23">
    <w:name w:val="页眉 Char"/>
    <w:basedOn w:val="11"/>
    <w:link w:val="7"/>
    <w:qFormat/>
    <w:uiPriority w:val="99"/>
    <w:rPr>
      <w:rFonts w:ascii="Times New Roman" w:hAnsi="Times New Roman" w:eastAsia="宋体" w:cs="Times New Roman"/>
      <w:sz w:val="18"/>
      <w:szCs w:val="18"/>
    </w:rPr>
  </w:style>
  <w:style w:type="character" w:customStyle="1" w:styleId="24">
    <w:name w:val="页脚 Char"/>
    <w:basedOn w:val="11"/>
    <w:link w:val="6"/>
    <w:qFormat/>
    <w:uiPriority w:val="99"/>
    <w:rPr>
      <w:rFonts w:ascii="Times New Roman" w:hAnsi="Times New Roman" w:eastAsia="宋体" w:cs="Times New Roman"/>
      <w:sz w:val="18"/>
      <w:szCs w:val="18"/>
    </w:rPr>
  </w:style>
  <w:style w:type="character" w:customStyle="1" w:styleId="25">
    <w:name w:val="layui-laypage-curr"/>
    <w:basedOn w:val="11"/>
    <w:uiPriority w:val="0"/>
    <w:rPr>
      <w:bdr w:val="none" w:color="auto" w:sz="0" w:space="0"/>
    </w:rPr>
  </w:style>
  <w:style w:type="character" w:customStyle="1" w:styleId="26">
    <w:name w:val="current"/>
    <w:basedOn w:val="11"/>
    <w:uiPriority w:val="0"/>
    <w:rPr>
      <w:bdr w:val="single" w:color="CCCCCC" w:sz="6" w:space="0"/>
      <w:shd w:val="clear" w:fill="00885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17</Pages>
  <Words>995</Words>
  <Characters>5678</Characters>
  <Lines>47</Lines>
  <Paragraphs>13</Paragraphs>
  <TotalTime>58</TotalTime>
  <ScaleCrop>false</ScaleCrop>
  <LinksUpToDate>false</LinksUpToDate>
  <CharactersWithSpaces>6660</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2019-05-08T13:48:00Z</dcterms:created>
  <dc:creator>user</dc:creator>
  <cp:lastModifiedBy>再明天</cp:lastModifiedBy>
  <cp:lastPrinted>2019-05-09T00:48:00Z</cp:lastPrinted>
  <dcterms:modified xsi:type="dcterms:W3CDTF">2019-08-13T05:46:18Z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